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NORMAS</w:t>
      </w:r>
      <w:r>
        <w:rPr>
          <w:spacing w:val="-3"/>
        </w:rPr>
        <w:t> </w:t>
      </w:r>
      <w:r>
        <w:rPr/>
        <w:t>DE</w:t>
      </w:r>
      <w:r>
        <w:rPr>
          <w:spacing w:val="-1"/>
        </w:rPr>
        <w:t> </w:t>
      </w:r>
      <w:r>
        <w:rPr>
          <w:spacing w:val="-2"/>
        </w:rPr>
        <w:t>PUBLICACION</w:t>
      </w:r>
    </w:p>
    <w:p>
      <w:pPr>
        <w:pStyle w:val="BodyText"/>
        <w:ind w:left="0"/>
        <w:jc w:val="left"/>
        <w:rPr>
          <w:rFonts w:ascii="Arial"/>
          <w:b/>
          <w:sz w:val="9"/>
        </w:rPr>
      </w:pPr>
    </w:p>
    <w:p>
      <w:pPr>
        <w:pStyle w:val="BodyText"/>
        <w:spacing w:after="0"/>
        <w:jc w:val="left"/>
        <w:rPr>
          <w:rFonts w:ascii="Arial"/>
          <w:b/>
          <w:sz w:val="9"/>
        </w:rPr>
        <w:sectPr>
          <w:headerReference w:type="default" r:id="rId5"/>
          <w:type w:val="continuous"/>
          <w:pgSz w:w="11910" w:h="16840"/>
          <w:pgMar w:header="709" w:footer="0" w:top="1320" w:bottom="280" w:left="1417" w:right="1275"/>
          <w:pgNumType w:start="1"/>
        </w:sectPr>
      </w:pPr>
    </w:p>
    <w:p>
      <w:pPr>
        <w:pStyle w:val="BodyText"/>
        <w:spacing w:before="96"/>
        <w:ind w:right="1"/>
      </w:pPr>
      <w:r>
        <w:rPr/>
        <w:t>La Revista electrónica FACSalud UNEMI, es una publicación de la Unidad Académica de Ciencias de la Salud (FACS), de la</w:t>
      </w:r>
      <w:r>
        <w:rPr>
          <w:spacing w:val="40"/>
        </w:rPr>
        <w:t> </w:t>
      </w:r>
      <w:r>
        <w:rPr/>
        <w:t>Universidad Estatal de Milagro (UNEMI), Ecuador, que se gestó desde la inquietud por la adquisición de nuevas vías de información, acceso a la investigación y posibilidad de intercambio de experiencias y conocimientos de una manera actualizada y</w:t>
      </w:r>
      <w:r>
        <w:rPr>
          <w:spacing w:val="-2"/>
        </w:rPr>
        <w:t> </w:t>
      </w:r>
      <w:r>
        <w:rPr/>
        <w:t>rápida en el área de la Salud Humana. Es una revista científica arbitrada,</w:t>
      </w:r>
      <w:r>
        <w:rPr>
          <w:spacing w:val="-5"/>
        </w:rPr>
        <w:t> </w:t>
      </w:r>
      <w:r>
        <w:rPr/>
        <w:t>de</w:t>
      </w:r>
      <w:r>
        <w:rPr>
          <w:spacing w:val="-6"/>
        </w:rPr>
        <w:t> </w:t>
      </w:r>
      <w:r>
        <w:rPr/>
        <w:t>publicación</w:t>
      </w:r>
      <w:r>
        <w:rPr>
          <w:spacing w:val="-8"/>
        </w:rPr>
        <w:t> </w:t>
      </w:r>
      <w:r>
        <w:rPr/>
        <w:t>semestral</w:t>
      </w:r>
      <w:r>
        <w:rPr>
          <w:spacing w:val="-8"/>
        </w:rPr>
        <w:t> </w:t>
      </w:r>
      <w:r>
        <w:rPr/>
        <w:t>dirigida</w:t>
      </w:r>
      <w:r>
        <w:rPr>
          <w:spacing w:val="-6"/>
        </w:rPr>
        <w:t> </w:t>
      </w:r>
      <w:r>
        <w:rPr/>
        <w:t>a</w:t>
      </w:r>
      <w:r>
        <w:rPr>
          <w:spacing w:val="-7"/>
        </w:rPr>
        <w:t> </w:t>
      </w:r>
      <w:r>
        <w:rPr/>
        <w:t>la población universitaria, que publica principalmente trabajos originales de investigación científica, estudios de casos, ensayos y comunicaciones breves en las</w:t>
      </w:r>
      <w:r>
        <w:rPr>
          <w:spacing w:val="40"/>
        </w:rPr>
        <w:t> </w:t>
      </w:r>
      <w:r>
        <w:rPr/>
        <w:t>áreas prioritarias de la revista. En su edición</w:t>
      </w:r>
      <w:r>
        <w:rPr>
          <w:spacing w:val="40"/>
        </w:rPr>
        <w:t> </w:t>
      </w:r>
      <w:r>
        <w:rPr/>
        <w:t>se cuidan todos los detalles que la hagan una publicación atractiva y de fácil manejo para todos</w:t>
      </w:r>
      <w:r>
        <w:rPr>
          <w:spacing w:val="-5"/>
        </w:rPr>
        <w:t> </w:t>
      </w:r>
      <w:r>
        <w:rPr/>
        <w:t>los</w:t>
      </w:r>
      <w:r>
        <w:rPr>
          <w:spacing w:val="-7"/>
        </w:rPr>
        <w:t> </w:t>
      </w:r>
      <w:r>
        <w:rPr/>
        <w:t>usuarios.</w:t>
      </w:r>
      <w:r>
        <w:rPr>
          <w:spacing w:val="-5"/>
        </w:rPr>
        <w:t> </w:t>
      </w:r>
      <w:r>
        <w:rPr/>
        <w:t>Siendo</w:t>
      </w:r>
      <w:r>
        <w:rPr>
          <w:spacing w:val="-6"/>
        </w:rPr>
        <w:t> </w:t>
      </w:r>
      <w:r>
        <w:rPr/>
        <w:t>el</w:t>
      </w:r>
      <w:r>
        <w:rPr>
          <w:spacing w:val="-9"/>
        </w:rPr>
        <w:t> </w:t>
      </w:r>
      <w:r>
        <w:rPr/>
        <w:t>documento</w:t>
      </w:r>
      <w:r>
        <w:rPr>
          <w:spacing w:val="-9"/>
        </w:rPr>
        <w:t> </w:t>
      </w:r>
      <w:r>
        <w:rPr/>
        <w:t>digital un recurso que ofrece infinidad de ventajas y prestaciones, la revista electrónica FACSalud UNEMI tiene un rigor científico, credibilidad, actualidad y autenticidad en sus contenidos presentados a texto completo y de libre</w:t>
      </w:r>
      <w:r>
        <w:rPr>
          <w:spacing w:val="40"/>
        </w:rPr>
        <w:t> </w:t>
      </w:r>
      <w:r>
        <w:rPr>
          <w:spacing w:val="-2"/>
        </w:rPr>
        <w:t>acceso.</w:t>
      </w:r>
    </w:p>
    <w:p>
      <w:pPr>
        <w:pStyle w:val="Heading1"/>
        <w:spacing w:before="119"/>
        <w:jc w:val="both"/>
      </w:pPr>
      <w:r>
        <w:rPr/>
        <w:t>PROCESO</w:t>
      </w:r>
      <w:r>
        <w:rPr>
          <w:spacing w:val="-7"/>
        </w:rPr>
        <w:t> </w:t>
      </w:r>
      <w:r>
        <w:rPr/>
        <w:t>DE</w:t>
      </w:r>
      <w:r>
        <w:rPr>
          <w:spacing w:val="-8"/>
        </w:rPr>
        <w:t> </w:t>
      </w:r>
      <w:r>
        <w:rPr/>
        <w:t>EVALUACIÓN</w:t>
      </w:r>
      <w:r>
        <w:rPr>
          <w:spacing w:val="-8"/>
        </w:rPr>
        <w:t> </w:t>
      </w:r>
      <w:r>
        <w:rPr/>
        <w:t>POR</w:t>
      </w:r>
      <w:r>
        <w:rPr>
          <w:spacing w:val="-5"/>
        </w:rPr>
        <w:t> </w:t>
      </w:r>
      <w:r>
        <w:rPr>
          <w:spacing w:val="-4"/>
        </w:rPr>
        <w:t>PARES</w:t>
      </w:r>
    </w:p>
    <w:p>
      <w:pPr>
        <w:pStyle w:val="BodyText"/>
        <w:spacing w:before="123"/>
        <w:ind w:right="2"/>
      </w:pPr>
      <w:r>
        <w:rPr>
          <w:color w:val="111111"/>
        </w:rPr>
        <w:t>El proceso de revisión consta de dos etapas,</w:t>
      </w:r>
      <w:r>
        <w:rPr>
          <w:color w:val="111111"/>
          <w:spacing w:val="40"/>
        </w:rPr>
        <w:t> </w:t>
      </w:r>
      <w:r>
        <w:rPr>
          <w:color w:val="111111"/>
        </w:rPr>
        <w:t>la evaluación interna y evaluación externa (llamada también revisión por pares).</w:t>
      </w:r>
    </w:p>
    <w:p>
      <w:pPr>
        <w:pStyle w:val="BodyText"/>
        <w:spacing w:before="116"/>
        <w:ind w:right="1"/>
      </w:pPr>
      <w:r>
        <w:rPr>
          <w:rFonts w:ascii="Arial" w:hAnsi="Arial"/>
          <w:b/>
          <w:color w:val="111111"/>
        </w:rPr>
        <w:t>Evaluación interna:</w:t>
      </w:r>
      <w:r>
        <w:rPr>
          <w:rFonts w:ascii="Arial" w:hAnsi="Arial"/>
          <w:b/>
          <w:color w:val="111111"/>
          <w:spacing w:val="-4"/>
        </w:rPr>
        <w:t> </w:t>
      </w:r>
      <w:r>
        <w:rPr>
          <w:color w:val="111111"/>
        </w:rPr>
        <w:t>Es una primera revisión en la que se procura hacer todas las observaciones posibles al artículo, de tal manera</w:t>
      </w:r>
      <w:r>
        <w:rPr>
          <w:color w:val="111111"/>
          <w:spacing w:val="-5"/>
        </w:rPr>
        <w:t> </w:t>
      </w:r>
      <w:r>
        <w:rPr>
          <w:color w:val="111111"/>
        </w:rPr>
        <w:t>que</w:t>
      </w:r>
      <w:r>
        <w:rPr>
          <w:color w:val="111111"/>
          <w:spacing w:val="-5"/>
        </w:rPr>
        <w:t> </w:t>
      </w:r>
      <w:r>
        <w:rPr>
          <w:color w:val="111111"/>
        </w:rPr>
        <w:t>cuando</w:t>
      </w:r>
      <w:r>
        <w:rPr>
          <w:color w:val="111111"/>
          <w:spacing w:val="-5"/>
        </w:rPr>
        <w:t> </w:t>
      </w:r>
      <w:r>
        <w:rPr>
          <w:color w:val="111111"/>
        </w:rPr>
        <w:t>llegue</w:t>
      </w:r>
      <w:r>
        <w:rPr>
          <w:color w:val="111111"/>
          <w:spacing w:val="-3"/>
        </w:rPr>
        <w:t> </w:t>
      </w:r>
      <w:r>
        <w:rPr>
          <w:color w:val="111111"/>
        </w:rPr>
        <w:t>a</w:t>
      </w:r>
      <w:r>
        <w:rPr>
          <w:color w:val="111111"/>
          <w:spacing w:val="-5"/>
        </w:rPr>
        <w:t> </w:t>
      </w:r>
      <w:r>
        <w:rPr>
          <w:color w:val="111111"/>
        </w:rPr>
        <w:t>manos</w:t>
      </w:r>
      <w:r>
        <w:rPr>
          <w:color w:val="111111"/>
          <w:spacing w:val="-4"/>
        </w:rPr>
        <w:t> </w:t>
      </w:r>
      <w:r>
        <w:rPr>
          <w:color w:val="111111"/>
        </w:rPr>
        <w:t>del</w:t>
      </w:r>
      <w:r>
        <w:rPr>
          <w:color w:val="111111"/>
          <w:spacing w:val="-6"/>
        </w:rPr>
        <w:t> </w:t>
      </w:r>
      <w:r>
        <w:rPr>
          <w:color w:val="111111"/>
        </w:rPr>
        <w:t>revisor externo aumente la probabilidad de que el artículo sea aprobado. Esta etapa consiste en:</w:t>
      </w:r>
    </w:p>
    <w:p>
      <w:pPr>
        <w:pStyle w:val="ListParagraph"/>
        <w:numPr>
          <w:ilvl w:val="0"/>
          <w:numId w:val="1"/>
        </w:numPr>
        <w:tabs>
          <w:tab w:pos="141" w:val="left" w:leader="none"/>
        </w:tabs>
        <w:spacing w:line="242" w:lineRule="auto" w:before="0" w:after="0"/>
        <w:ind w:left="1" w:right="1" w:firstLine="0"/>
        <w:jc w:val="both"/>
        <w:rPr>
          <w:rFonts w:ascii="Symbol" w:hAnsi="Symbol"/>
          <w:color w:val="111111"/>
          <w:sz w:val="18"/>
        </w:rPr>
      </w:pPr>
      <w:r>
        <w:rPr>
          <w:color w:val="111111"/>
          <w:sz w:val="20"/>
        </w:rPr>
        <w:t>Revisión del</w:t>
      </w:r>
      <w:r>
        <w:rPr>
          <w:color w:val="111111"/>
          <w:spacing w:val="-5"/>
          <w:sz w:val="20"/>
        </w:rPr>
        <w:t> </w:t>
      </w:r>
      <w:r>
        <w:rPr>
          <w:rFonts w:ascii="Arial" w:hAnsi="Arial"/>
          <w:b/>
          <w:color w:val="111111"/>
          <w:sz w:val="20"/>
        </w:rPr>
        <w:t>formato</w:t>
      </w:r>
      <w:r>
        <w:rPr>
          <w:rFonts w:ascii="Arial" w:hAnsi="Arial"/>
          <w:b/>
          <w:color w:val="111111"/>
          <w:spacing w:val="-3"/>
          <w:sz w:val="20"/>
        </w:rPr>
        <w:t> </w:t>
      </w:r>
      <w:r>
        <w:rPr>
          <w:color w:val="111111"/>
          <w:sz w:val="20"/>
        </w:rPr>
        <w:t>del artículo que debe ajustarse a la Normativa de la Revista.</w:t>
      </w:r>
    </w:p>
    <w:p>
      <w:pPr>
        <w:pStyle w:val="ListParagraph"/>
        <w:numPr>
          <w:ilvl w:val="0"/>
          <w:numId w:val="1"/>
        </w:numPr>
        <w:tabs>
          <w:tab w:pos="141" w:val="left" w:leader="none"/>
        </w:tabs>
        <w:spacing w:line="240" w:lineRule="auto" w:before="0" w:after="0"/>
        <w:ind w:left="1" w:right="0" w:firstLine="0"/>
        <w:jc w:val="both"/>
        <w:rPr>
          <w:rFonts w:ascii="Symbol" w:hAnsi="Symbol"/>
          <w:color w:val="111111"/>
          <w:sz w:val="18"/>
        </w:rPr>
      </w:pPr>
      <w:r>
        <w:rPr>
          <w:color w:val="111111"/>
          <w:sz w:val="20"/>
        </w:rPr>
        <w:t>Revisión de la</w:t>
      </w:r>
      <w:r>
        <w:rPr>
          <w:color w:val="111111"/>
          <w:spacing w:val="-4"/>
          <w:sz w:val="20"/>
        </w:rPr>
        <w:t> </w:t>
      </w:r>
      <w:r>
        <w:rPr>
          <w:rFonts w:ascii="Arial" w:hAnsi="Arial"/>
          <w:b/>
          <w:color w:val="111111"/>
          <w:sz w:val="20"/>
        </w:rPr>
        <w:t>originalidad</w:t>
      </w:r>
      <w:r>
        <w:rPr>
          <w:color w:val="111111"/>
          <w:sz w:val="20"/>
        </w:rPr>
        <w:t>, es decir que el artículo no haya sido publicado anteriormente, o</w:t>
      </w:r>
      <w:r>
        <w:rPr>
          <w:color w:val="111111"/>
          <w:spacing w:val="-6"/>
          <w:sz w:val="20"/>
        </w:rPr>
        <w:t> </w:t>
      </w:r>
      <w:r>
        <w:rPr>
          <w:color w:val="111111"/>
          <w:sz w:val="20"/>
        </w:rPr>
        <w:t>que</w:t>
      </w:r>
      <w:r>
        <w:rPr>
          <w:color w:val="111111"/>
          <w:spacing w:val="-4"/>
          <w:sz w:val="20"/>
        </w:rPr>
        <w:t> </w:t>
      </w:r>
      <w:r>
        <w:rPr>
          <w:color w:val="111111"/>
          <w:sz w:val="20"/>
        </w:rPr>
        <w:t>en</w:t>
      </w:r>
      <w:r>
        <w:rPr>
          <w:color w:val="111111"/>
          <w:spacing w:val="-7"/>
          <w:sz w:val="20"/>
        </w:rPr>
        <w:t> </w:t>
      </w:r>
      <w:r>
        <w:rPr>
          <w:color w:val="111111"/>
          <w:sz w:val="20"/>
        </w:rPr>
        <w:t>su</w:t>
      </w:r>
      <w:r>
        <w:rPr>
          <w:color w:val="111111"/>
          <w:spacing w:val="-6"/>
          <w:sz w:val="20"/>
        </w:rPr>
        <w:t> </w:t>
      </w:r>
      <w:r>
        <w:rPr>
          <w:color w:val="111111"/>
          <w:sz w:val="20"/>
        </w:rPr>
        <w:t>contenido</w:t>
      </w:r>
      <w:r>
        <w:rPr>
          <w:color w:val="111111"/>
          <w:spacing w:val="-4"/>
          <w:sz w:val="20"/>
        </w:rPr>
        <w:t> </w:t>
      </w:r>
      <w:r>
        <w:rPr>
          <w:color w:val="111111"/>
          <w:sz w:val="20"/>
        </w:rPr>
        <w:t>aparezcan</w:t>
      </w:r>
      <w:r>
        <w:rPr>
          <w:color w:val="111111"/>
          <w:spacing w:val="-4"/>
          <w:sz w:val="20"/>
        </w:rPr>
        <w:t> </w:t>
      </w:r>
      <w:r>
        <w:rPr>
          <w:color w:val="111111"/>
          <w:sz w:val="20"/>
        </w:rPr>
        <w:t>debidamente referenciados los aportes de otros, o que el contenido tomado de otros autores no supere el 20% del total del artículo (se usa programa URKUND</w:t>
      </w:r>
      <w:r>
        <w:rPr>
          <w:color w:val="111111"/>
          <w:spacing w:val="-3"/>
          <w:sz w:val="20"/>
        </w:rPr>
        <w:t> </w:t>
      </w:r>
      <w:r>
        <w:rPr>
          <w:color w:val="111111"/>
          <w:sz w:val="20"/>
        </w:rPr>
        <w:t>para</w:t>
      </w:r>
      <w:r>
        <w:rPr>
          <w:color w:val="111111"/>
          <w:spacing w:val="-4"/>
          <w:sz w:val="20"/>
        </w:rPr>
        <w:t> </w:t>
      </w:r>
      <w:r>
        <w:rPr>
          <w:color w:val="111111"/>
          <w:sz w:val="20"/>
        </w:rPr>
        <w:t>medir</w:t>
      </w:r>
      <w:r>
        <w:rPr>
          <w:color w:val="111111"/>
          <w:spacing w:val="-3"/>
          <w:sz w:val="20"/>
        </w:rPr>
        <w:t> </w:t>
      </w:r>
      <w:r>
        <w:rPr>
          <w:color w:val="111111"/>
          <w:sz w:val="20"/>
        </w:rPr>
        <w:t>el</w:t>
      </w:r>
      <w:r>
        <w:rPr>
          <w:color w:val="111111"/>
          <w:spacing w:val="-5"/>
          <w:sz w:val="20"/>
        </w:rPr>
        <w:t> </w:t>
      </w:r>
      <w:r>
        <w:rPr>
          <w:color w:val="111111"/>
          <w:sz w:val="20"/>
        </w:rPr>
        <w:t>nivel</w:t>
      </w:r>
      <w:r>
        <w:rPr>
          <w:color w:val="111111"/>
          <w:spacing w:val="-5"/>
          <w:sz w:val="20"/>
        </w:rPr>
        <w:t> </w:t>
      </w:r>
      <w:r>
        <w:rPr>
          <w:color w:val="111111"/>
          <w:sz w:val="20"/>
        </w:rPr>
        <w:t>de</w:t>
      </w:r>
      <w:r>
        <w:rPr>
          <w:color w:val="111111"/>
          <w:spacing w:val="-2"/>
          <w:sz w:val="20"/>
        </w:rPr>
        <w:t> </w:t>
      </w:r>
      <w:r>
        <w:rPr>
          <w:color w:val="111111"/>
          <w:sz w:val="20"/>
        </w:rPr>
        <w:t>plagio</w:t>
      </w:r>
      <w:r>
        <w:rPr>
          <w:color w:val="111111"/>
          <w:spacing w:val="-4"/>
          <w:sz w:val="20"/>
        </w:rPr>
        <w:t> </w:t>
      </w:r>
      <w:r>
        <w:rPr>
          <w:color w:val="111111"/>
          <w:sz w:val="20"/>
        </w:rPr>
        <w:t>en</w:t>
      </w:r>
      <w:r>
        <w:rPr>
          <w:color w:val="111111"/>
          <w:spacing w:val="-5"/>
          <w:sz w:val="20"/>
        </w:rPr>
        <w:t> </w:t>
      </w:r>
      <w:r>
        <w:rPr>
          <w:color w:val="111111"/>
          <w:sz w:val="20"/>
        </w:rPr>
        <w:t>caso que exista).</w:t>
      </w:r>
    </w:p>
    <w:p>
      <w:pPr>
        <w:pStyle w:val="ListParagraph"/>
        <w:numPr>
          <w:ilvl w:val="0"/>
          <w:numId w:val="1"/>
        </w:numPr>
        <w:tabs>
          <w:tab w:pos="141" w:val="left" w:leader="none"/>
        </w:tabs>
        <w:spacing w:line="240" w:lineRule="auto" w:before="0" w:after="0"/>
        <w:ind w:left="1" w:right="0" w:firstLine="0"/>
        <w:jc w:val="both"/>
        <w:rPr>
          <w:rFonts w:ascii="Symbol" w:hAnsi="Symbol"/>
          <w:color w:val="111111"/>
          <w:sz w:val="18"/>
        </w:rPr>
      </w:pPr>
      <w:r>
        <w:rPr>
          <w:color w:val="111111"/>
          <w:sz w:val="20"/>
        </w:rPr>
        <w:t>Acompañado</w:t>
      </w:r>
      <w:r>
        <w:rPr>
          <w:color w:val="111111"/>
          <w:spacing w:val="80"/>
          <w:sz w:val="20"/>
        </w:rPr>
        <w:t>  </w:t>
      </w:r>
      <w:r>
        <w:rPr>
          <w:color w:val="111111"/>
          <w:sz w:val="20"/>
        </w:rPr>
        <w:t>a</w:t>
      </w:r>
      <w:r>
        <w:rPr>
          <w:color w:val="111111"/>
          <w:spacing w:val="80"/>
          <w:sz w:val="20"/>
        </w:rPr>
        <w:t>  </w:t>
      </w:r>
      <w:r>
        <w:rPr>
          <w:color w:val="111111"/>
          <w:sz w:val="20"/>
        </w:rPr>
        <w:t>la</w:t>
      </w:r>
      <w:r>
        <w:rPr>
          <w:color w:val="111111"/>
          <w:spacing w:val="80"/>
          <w:sz w:val="20"/>
        </w:rPr>
        <w:t>  </w:t>
      </w:r>
      <w:r>
        <w:rPr>
          <w:color w:val="111111"/>
          <w:sz w:val="20"/>
        </w:rPr>
        <w:t>originalidad</w:t>
      </w:r>
      <w:r>
        <w:rPr>
          <w:color w:val="111111"/>
          <w:spacing w:val="80"/>
          <w:sz w:val="20"/>
        </w:rPr>
        <w:t>  </w:t>
      </w:r>
      <w:r>
        <w:rPr>
          <w:color w:val="111111"/>
          <w:sz w:val="20"/>
        </w:rPr>
        <w:t>está el</w:t>
      </w:r>
      <w:r>
        <w:rPr>
          <w:color w:val="111111"/>
          <w:spacing w:val="-5"/>
          <w:sz w:val="20"/>
        </w:rPr>
        <w:t> </w:t>
      </w:r>
      <w:r>
        <w:rPr>
          <w:rFonts w:ascii="Arial" w:hAnsi="Arial"/>
          <w:b/>
          <w:color w:val="111111"/>
          <w:sz w:val="20"/>
        </w:rPr>
        <w:t>compromiso legal</w:t>
      </w:r>
      <w:r>
        <w:rPr>
          <w:rFonts w:ascii="Arial" w:hAnsi="Arial"/>
          <w:b/>
          <w:color w:val="111111"/>
          <w:spacing w:val="-3"/>
          <w:sz w:val="20"/>
        </w:rPr>
        <w:t> </w:t>
      </w:r>
      <w:r>
        <w:rPr>
          <w:color w:val="111111"/>
          <w:sz w:val="20"/>
        </w:rPr>
        <w:t>de que el autor no ha presentado</w:t>
      </w:r>
      <w:r>
        <w:rPr>
          <w:color w:val="111111"/>
          <w:spacing w:val="-5"/>
          <w:sz w:val="20"/>
        </w:rPr>
        <w:t> </w:t>
      </w:r>
      <w:r>
        <w:rPr>
          <w:color w:val="111111"/>
          <w:sz w:val="20"/>
        </w:rPr>
        <w:t>su</w:t>
      </w:r>
      <w:r>
        <w:rPr>
          <w:color w:val="111111"/>
          <w:spacing w:val="-4"/>
          <w:sz w:val="20"/>
        </w:rPr>
        <w:t> </w:t>
      </w:r>
      <w:r>
        <w:rPr>
          <w:color w:val="111111"/>
          <w:sz w:val="20"/>
        </w:rPr>
        <w:t>artículo</w:t>
      </w:r>
      <w:r>
        <w:rPr>
          <w:color w:val="111111"/>
          <w:spacing w:val="-4"/>
          <w:sz w:val="20"/>
        </w:rPr>
        <w:t> </w:t>
      </w:r>
      <w:r>
        <w:rPr>
          <w:color w:val="111111"/>
          <w:sz w:val="20"/>
        </w:rPr>
        <w:t>a</w:t>
      </w:r>
      <w:r>
        <w:rPr>
          <w:color w:val="111111"/>
          <w:spacing w:val="-4"/>
          <w:sz w:val="20"/>
        </w:rPr>
        <w:t> </w:t>
      </w:r>
      <w:r>
        <w:rPr>
          <w:color w:val="111111"/>
          <w:sz w:val="20"/>
        </w:rPr>
        <w:t>otro</w:t>
      </w:r>
      <w:r>
        <w:rPr>
          <w:color w:val="111111"/>
          <w:spacing w:val="-4"/>
          <w:sz w:val="20"/>
        </w:rPr>
        <w:t> </w:t>
      </w:r>
      <w:r>
        <w:rPr>
          <w:color w:val="111111"/>
          <w:sz w:val="20"/>
        </w:rPr>
        <w:t>medio</w:t>
      </w:r>
      <w:r>
        <w:rPr>
          <w:color w:val="111111"/>
          <w:spacing w:val="-4"/>
          <w:sz w:val="20"/>
        </w:rPr>
        <w:t> </w:t>
      </w:r>
      <w:r>
        <w:rPr>
          <w:color w:val="111111"/>
          <w:sz w:val="20"/>
        </w:rPr>
        <w:t>de</w:t>
      </w:r>
      <w:r>
        <w:rPr>
          <w:color w:val="111111"/>
          <w:spacing w:val="-5"/>
          <w:sz w:val="20"/>
        </w:rPr>
        <w:t> </w:t>
      </w:r>
      <w:r>
        <w:rPr>
          <w:color w:val="111111"/>
          <w:sz w:val="20"/>
        </w:rPr>
        <w:t>difusión y que tampoco lo va a retirar de la revista mientras dure el proceso de revisión.</w:t>
      </w:r>
    </w:p>
    <w:p>
      <w:pPr>
        <w:pStyle w:val="ListParagraph"/>
        <w:numPr>
          <w:ilvl w:val="0"/>
          <w:numId w:val="1"/>
        </w:numPr>
        <w:tabs>
          <w:tab w:pos="141" w:val="left" w:leader="none"/>
        </w:tabs>
        <w:spacing w:line="242" w:lineRule="auto" w:before="0" w:after="0"/>
        <w:ind w:left="1" w:right="0" w:firstLine="0"/>
        <w:jc w:val="both"/>
        <w:rPr>
          <w:rFonts w:ascii="Symbol" w:hAnsi="Symbol"/>
          <w:sz w:val="18"/>
        </w:rPr>
      </w:pPr>
      <w:r>
        <w:rPr>
          <w:color w:val="111111"/>
          <w:sz w:val="20"/>
        </w:rPr>
        <w:t>Revisión del</w:t>
      </w:r>
      <w:r>
        <w:rPr>
          <w:color w:val="111111"/>
          <w:spacing w:val="-1"/>
          <w:sz w:val="20"/>
        </w:rPr>
        <w:t> </w:t>
      </w:r>
      <w:r>
        <w:rPr>
          <w:rFonts w:ascii="Arial" w:hAnsi="Arial"/>
          <w:b/>
          <w:color w:val="111111"/>
          <w:sz w:val="20"/>
        </w:rPr>
        <w:t>Abstract</w:t>
      </w:r>
      <w:r>
        <w:rPr>
          <w:rFonts w:ascii="Arial" w:hAnsi="Arial"/>
          <w:b/>
          <w:color w:val="111111"/>
          <w:spacing w:val="-5"/>
          <w:sz w:val="20"/>
        </w:rPr>
        <w:t> </w:t>
      </w:r>
      <w:r>
        <w:rPr>
          <w:color w:val="111111"/>
          <w:sz w:val="20"/>
        </w:rPr>
        <w:t>(que las traducciones hechas por los autores corresponden al </w:t>
      </w:r>
      <w:r>
        <w:rPr>
          <w:sz w:val="20"/>
        </w:rPr>
        <w:t>texto del resumen).</w:t>
      </w:r>
    </w:p>
    <w:p>
      <w:pPr>
        <w:pStyle w:val="ListParagraph"/>
        <w:numPr>
          <w:ilvl w:val="0"/>
          <w:numId w:val="1"/>
        </w:numPr>
        <w:tabs>
          <w:tab w:pos="141" w:val="left" w:leader="none"/>
        </w:tabs>
        <w:spacing w:line="240" w:lineRule="auto" w:before="0" w:after="0"/>
        <w:ind w:left="1" w:right="0" w:firstLine="0"/>
        <w:jc w:val="both"/>
        <w:rPr>
          <w:rFonts w:ascii="Symbol" w:hAnsi="Symbol"/>
          <w:sz w:val="18"/>
        </w:rPr>
      </w:pPr>
      <w:r>
        <w:rPr>
          <w:sz w:val="20"/>
        </w:rPr>
        <w:t>Revisión de la</w:t>
      </w:r>
      <w:r>
        <w:rPr>
          <w:spacing w:val="-1"/>
          <w:sz w:val="20"/>
        </w:rPr>
        <w:t> </w:t>
      </w:r>
      <w:r>
        <w:rPr>
          <w:rFonts w:ascii="Arial" w:hAnsi="Arial"/>
          <w:b/>
          <w:sz w:val="20"/>
        </w:rPr>
        <w:t>redacción y ortografía</w:t>
      </w:r>
      <w:r>
        <w:rPr>
          <w:sz w:val="20"/>
        </w:rPr>
        <w:t>,</w:t>
      </w:r>
      <w:r>
        <w:rPr>
          <w:spacing w:val="40"/>
          <w:sz w:val="20"/>
        </w:rPr>
        <w:t> </w:t>
      </w:r>
      <w:r>
        <w:rPr>
          <w:sz w:val="20"/>
        </w:rPr>
        <w:t>donde se verifique que las ideas presentadas en cada párrafo son claras,</w:t>
      </w:r>
      <w:r>
        <w:rPr>
          <w:spacing w:val="-2"/>
          <w:sz w:val="20"/>
        </w:rPr>
        <w:t> </w:t>
      </w:r>
      <w:r>
        <w:rPr>
          <w:sz w:val="20"/>
        </w:rPr>
        <w:t>entendibles y sin errores de redacción u ortografía.</w:t>
      </w:r>
    </w:p>
    <w:p>
      <w:pPr>
        <w:pStyle w:val="BodyText"/>
        <w:spacing w:line="242" w:lineRule="auto" w:before="93"/>
        <w:ind w:right="142"/>
      </w:pPr>
      <w:r>
        <w:rPr/>
        <w:br w:type="column"/>
      </w:r>
      <w:r>
        <w:rPr>
          <w:rFonts w:ascii="Arial" w:hAnsi="Arial"/>
          <w:b/>
        </w:rPr>
        <w:t>Clasificación </w:t>
      </w:r>
      <w:r>
        <w:rPr/>
        <w:t>del artículo en divulgativo (en este caso se rechaza), artículo científico, comunicación breve, estudio de caso y</w:t>
      </w:r>
      <w:r>
        <w:rPr>
          <w:spacing w:val="40"/>
        </w:rPr>
        <w:t> </w:t>
      </w:r>
      <w:r>
        <w:rPr/>
        <w:t>revisión bibliográfica.</w:t>
      </w:r>
    </w:p>
    <w:p>
      <w:pPr>
        <w:pStyle w:val="BodyText"/>
        <w:spacing w:before="110"/>
        <w:ind w:right="139"/>
      </w:pPr>
      <w:r>
        <w:rPr>
          <w:rFonts w:ascii="Arial" w:hAnsi="Arial"/>
          <w:b/>
        </w:rPr>
        <w:t>Evaluación externa: </w:t>
      </w:r>
      <w:r>
        <w:rPr/>
        <w:t>una vez que el artículo ha</w:t>
      </w:r>
      <w:r>
        <w:rPr>
          <w:spacing w:val="-1"/>
        </w:rPr>
        <w:t> </w:t>
      </w:r>
      <w:r>
        <w:rPr/>
        <w:t>superado la</w:t>
      </w:r>
      <w:r>
        <w:rPr>
          <w:spacing w:val="-1"/>
        </w:rPr>
        <w:t> </w:t>
      </w:r>
      <w:r>
        <w:rPr/>
        <w:t>revisión</w:t>
      </w:r>
      <w:r>
        <w:rPr>
          <w:spacing w:val="-1"/>
        </w:rPr>
        <w:t> </w:t>
      </w:r>
      <w:r>
        <w:rPr/>
        <w:t>interna, se</w:t>
      </w:r>
      <w:r>
        <w:rPr>
          <w:spacing w:val="-1"/>
        </w:rPr>
        <w:t> </w:t>
      </w:r>
      <w:r>
        <w:rPr/>
        <w:t>envía</w:t>
      </w:r>
      <w:r>
        <w:rPr>
          <w:spacing w:val="-1"/>
        </w:rPr>
        <w:t> </w:t>
      </w:r>
      <w:r>
        <w:rPr/>
        <w:t>a</w:t>
      </w:r>
      <w:r>
        <w:rPr>
          <w:spacing w:val="-1"/>
        </w:rPr>
        <w:t> </w:t>
      </w:r>
      <w:r>
        <w:rPr/>
        <w:t>dos evaluadores externos, los cuales son tomados en consideración de acuerdo con el perfil profesional afín al área o temática. En este proceso de revisión se maneja el “doble</w:t>
      </w:r>
      <w:r>
        <w:rPr>
          <w:spacing w:val="40"/>
        </w:rPr>
        <w:t> </w:t>
      </w:r>
      <w:r>
        <w:rPr/>
        <w:t>ciego”; es decir, el evaluador no sabe a quién pertenece el artículo, y el autor no sabe quién lo está evaluando. De esta manera se garantiza imparcialidad. Para la valoración, se envía a los evaluadores externos el artículo y</w:t>
      </w:r>
      <w:r>
        <w:rPr>
          <w:spacing w:val="40"/>
        </w:rPr>
        <w:t> </w:t>
      </w:r>
      <w:r>
        <w:rPr/>
        <w:t>el formato de evaluación (artículo científico, comunicación breve, estudio de caso y</w:t>
      </w:r>
      <w:r>
        <w:rPr>
          <w:spacing w:val="40"/>
        </w:rPr>
        <w:t> </w:t>
      </w:r>
      <w:r>
        <w:rPr/>
        <w:t>revisión bibliográfica) que contiene los parámetros con los cuales se evalúa el </w:t>
      </w:r>
      <w:r>
        <w:rPr>
          <w:spacing w:val="-2"/>
        </w:rPr>
        <w:t>manuscrito.</w:t>
      </w:r>
    </w:p>
    <w:p>
      <w:pPr>
        <w:pStyle w:val="BodyText"/>
        <w:spacing w:before="123"/>
        <w:ind w:right="141"/>
      </w:pPr>
      <w:r>
        <w:rPr>
          <w:rFonts w:ascii="Arial" w:hAnsi="Arial"/>
          <w:b/>
          <w:color w:val="111111"/>
        </w:rPr>
        <w:t>Revisión final:</w:t>
      </w:r>
      <w:r>
        <w:rPr>
          <w:rFonts w:ascii="Arial" w:hAnsi="Arial"/>
          <w:b/>
          <w:color w:val="111111"/>
          <w:spacing w:val="-1"/>
        </w:rPr>
        <w:t> </w:t>
      </w:r>
      <w:r>
        <w:rPr>
          <w:color w:val="111111"/>
        </w:rPr>
        <w:t>consiste en la revisión por parte</w:t>
      </w:r>
      <w:r>
        <w:rPr>
          <w:color w:val="111111"/>
          <w:spacing w:val="-4"/>
        </w:rPr>
        <w:t> </w:t>
      </w:r>
      <w:r>
        <w:rPr>
          <w:color w:val="111111"/>
        </w:rPr>
        <w:t>del</w:t>
      </w:r>
      <w:r>
        <w:rPr>
          <w:color w:val="111111"/>
          <w:spacing w:val="-5"/>
        </w:rPr>
        <w:t> </w:t>
      </w:r>
      <w:r>
        <w:rPr>
          <w:color w:val="111111"/>
        </w:rPr>
        <w:t>Comité</w:t>
      </w:r>
      <w:r>
        <w:rPr>
          <w:color w:val="111111"/>
          <w:spacing w:val="-7"/>
        </w:rPr>
        <w:t> </w:t>
      </w:r>
      <w:r>
        <w:rPr>
          <w:color w:val="111111"/>
        </w:rPr>
        <w:t>Editorial.</w:t>
      </w:r>
      <w:r>
        <w:rPr>
          <w:color w:val="111111"/>
          <w:spacing w:val="-4"/>
        </w:rPr>
        <w:t> </w:t>
      </w:r>
      <w:r>
        <w:rPr>
          <w:color w:val="111111"/>
        </w:rPr>
        <w:t>Puede</w:t>
      </w:r>
      <w:r>
        <w:rPr>
          <w:color w:val="111111"/>
          <w:spacing w:val="-5"/>
        </w:rPr>
        <w:t> </w:t>
      </w:r>
      <w:r>
        <w:rPr>
          <w:color w:val="111111"/>
        </w:rPr>
        <w:t>darse</w:t>
      </w:r>
      <w:r>
        <w:rPr>
          <w:color w:val="111111"/>
          <w:spacing w:val="-6"/>
        </w:rPr>
        <w:t> </w:t>
      </w:r>
      <w:r>
        <w:rPr>
          <w:color w:val="111111"/>
        </w:rPr>
        <w:t>el</w:t>
      </w:r>
      <w:r>
        <w:rPr>
          <w:color w:val="111111"/>
          <w:spacing w:val="-7"/>
        </w:rPr>
        <w:t> </w:t>
      </w:r>
      <w:r>
        <w:rPr>
          <w:color w:val="111111"/>
        </w:rPr>
        <w:t>caso que los nuevos párrafos incorporados estén con</w:t>
      </w:r>
      <w:r>
        <w:rPr>
          <w:color w:val="111111"/>
          <w:spacing w:val="-3"/>
        </w:rPr>
        <w:t> </w:t>
      </w:r>
      <w:r>
        <w:rPr>
          <w:color w:val="111111"/>
        </w:rPr>
        <w:t>errores</w:t>
      </w:r>
      <w:r>
        <w:rPr>
          <w:color w:val="111111"/>
          <w:spacing w:val="-1"/>
        </w:rPr>
        <w:t> </w:t>
      </w:r>
      <w:r>
        <w:rPr>
          <w:color w:val="111111"/>
        </w:rPr>
        <w:t>ortográficos</w:t>
      </w:r>
      <w:r>
        <w:rPr>
          <w:color w:val="111111"/>
          <w:spacing w:val="-2"/>
        </w:rPr>
        <w:t> </w:t>
      </w:r>
      <w:r>
        <w:rPr>
          <w:color w:val="111111"/>
        </w:rPr>
        <w:t>o de</w:t>
      </w:r>
      <w:r>
        <w:rPr>
          <w:color w:val="111111"/>
          <w:spacing w:val="-3"/>
        </w:rPr>
        <w:t> </w:t>
      </w:r>
      <w:r>
        <w:rPr>
          <w:color w:val="111111"/>
        </w:rPr>
        <w:t>redacción; de</w:t>
      </w:r>
      <w:r>
        <w:rPr>
          <w:color w:val="111111"/>
          <w:spacing w:val="-1"/>
        </w:rPr>
        <w:t> </w:t>
      </w:r>
      <w:r>
        <w:rPr>
          <w:color w:val="111111"/>
        </w:rPr>
        <w:t>ahí que se procura realizar una segunda revisión en cuanto a la redacción del artículo definitivo.</w:t>
      </w:r>
    </w:p>
    <w:p>
      <w:pPr>
        <w:pStyle w:val="Heading1"/>
        <w:spacing w:before="120"/>
      </w:pPr>
      <w:r>
        <w:rPr/>
        <w:t>FRECUENCIA</w:t>
      </w:r>
      <w:r>
        <w:rPr>
          <w:spacing w:val="-9"/>
        </w:rPr>
        <w:t> </w:t>
      </w:r>
      <w:r>
        <w:rPr/>
        <w:t>DE</w:t>
      </w:r>
      <w:r>
        <w:rPr>
          <w:spacing w:val="-5"/>
        </w:rPr>
        <w:t> </w:t>
      </w:r>
      <w:r>
        <w:rPr>
          <w:spacing w:val="-2"/>
        </w:rPr>
        <w:t>PUBLICACIÓN</w:t>
      </w:r>
    </w:p>
    <w:p>
      <w:pPr>
        <w:pStyle w:val="BodyText"/>
        <w:spacing w:before="120"/>
        <w:ind w:right="140"/>
      </w:pPr>
      <w:r>
        <w:rPr>
          <w:color w:val="111111"/>
        </w:rPr>
        <w:t>La revista </w:t>
      </w:r>
      <w:r>
        <w:rPr/>
        <w:t>FACSalud </w:t>
      </w:r>
      <w:r>
        <w:rPr>
          <w:color w:val="111111"/>
        </w:rPr>
        <w:t>UNEMI se inicia en el</w:t>
      </w:r>
      <w:r>
        <w:rPr>
          <w:color w:val="111111"/>
          <w:spacing w:val="40"/>
        </w:rPr>
        <w:t> </w:t>
      </w:r>
      <w:r>
        <w:rPr>
          <w:color w:val="111111"/>
        </w:rPr>
        <w:t>año 2017 con una frecuencia semestral, cubriendo los lapsos diciembre-mayo y junio- </w:t>
      </w:r>
      <w:r>
        <w:rPr>
          <w:color w:val="111111"/>
          <w:spacing w:val="-2"/>
        </w:rPr>
        <w:t>noviembre.</w:t>
      </w:r>
    </w:p>
    <w:p>
      <w:pPr>
        <w:pStyle w:val="Heading1"/>
        <w:spacing w:before="120"/>
      </w:pPr>
      <w:r>
        <w:rPr/>
        <w:t>TEMÁTICA</w:t>
      </w:r>
      <w:r>
        <w:rPr>
          <w:spacing w:val="-9"/>
        </w:rPr>
        <w:t> </w:t>
      </w:r>
      <w:r>
        <w:rPr/>
        <w:t>Y </w:t>
      </w:r>
      <w:r>
        <w:rPr>
          <w:spacing w:val="-2"/>
        </w:rPr>
        <w:t>ALCANCE</w:t>
      </w:r>
    </w:p>
    <w:p>
      <w:pPr>
        <w:pStyle w:val="BodyText"/>
        <w:spacing w:before="123"/>
        <w:ind w:right="141"/>
      </w:pPr>
      <w:r>
        <w:rPr/>
        <w:t>El objetivo de la revista es divulgar las realizaciones científicas y tecnológicas de la Unidad Académica de Ciencias de la Salud de la</w:t>
      </w:r>
      <w:r>
        <w:rPr>
          <w:spacing w:val="-3"/>
        </w:rPr>
        <w:t> </w:t>
      </w:r>
      <w:r>
        <w:rPr/>
        <w:t>Universidad Estatal</w:t>
      </w:r>
      <w:r>
        <w:rPr>
          <w:spacing w:val="-3"/>
        </w:rPr>
        <w:t> </w:t>
      </w:r>
      <w:r>
        <w:rPr/>
        <w:t>de</w:t>
      </w:r>
      <w:r>
        <w:rPr>
          <w:spacing w:val="-3"/>
        </w:rPr>
        <w:t> </w:t>
      </w:r>
      <w:r>
        <w:rPr/>
        <w:t>Milagro,</w:t>
      </w:r>
      <w:r>
        <w:rPr>
          <w:spacing w:val="-2"/>
        </w:rPr>
        <w:t> </w:t>
      </w:r>
      <w:r>
        <w:rPr/>
        <w:t>así</w:t>
      </w:r>
      <w:r>
        <w:rPr>
          <w:spacing w:val="-2"/>
        </w:rPr>
        <w:t> </w:t>
      </w:r>
      <w:r>
        <w:rPr/>
        <w:t>como</w:t>
      </w:r>
      <w:r>
        <w:rPr>
          <w:spacing w:val="-3"/>
        </w:rPr>
        <w:t> </w:t>
      </w:r>
      <w:r>
        <w:rPr/>
        <w:t>las que se realicen en otras universidades y centros de investigación nacionales e internacionales, en las áreas relacionadas con la Salud Humana: Biotecnología, Enfermería, Medicina Ancestral, Microbiología, Nutrición, Salud Pública, Tecnología de Alimentos, Terapia Respiratoria, y</w:t>
      </w:r>
      <w:r>
        <w:rPr>
          <w:spacing w:val="-1"/>
        </w:rPr>
        <w:t> </w:t>
      </w:r>
      <w:r>
        <w:rPr/>
        <w:t>áreas afines a la salud.</w:t>
      </w:r>
    </w:p>
    <w:p>
      <w:pPr>
        <w:pStyle w:val="Heading1"/>
      </w:pPr>
      <w:r>
        <w:rPr/>
        <w:t>CONDICIONES</w:t>
      </w:r>
      <w:r>
        <w:rPr>
          <w:spacing w:val="-13"/>
        </w:rPr>
        <w:t> </w:t>
      </w:r>
      <w:r>
        <w:rPr>
          <w:spacing w:val="-2"/>
        </w:rPr>
        <w:t>GENERALES</w:t>
      </w:r>
    </w:p>
    <w:p>
      <w:pPr>
        <w:pStyle w:val="BodyText"/>
        <w:spacing w:before="120"/>
        <w:ind w:right="139"/>
      </w:pPr>
      <w:r>
        <w:rPr/>
        <w:t>Las contribuciones que se publiquen en la revista deben estar enmarcadas en los requisitos fijados en la presente Norma y aceptadas por el Comité Editorial. Todos los trabajos deben ser originales e inéditos, en idioma español o inglés, y no estar en proceso de</w:t>
      </w:r>
      <w:r>
        <w:rPr>
          <w:spacing w:val="-7"/>
        </w:rPr>
        <w:t> </w:t>
      </w:r>
      <w:r>
        <w:rPr/>
        <w:t>arbitraje</w:t>
      </w:r>
      <w:r>
        <w:rPr>
          <w:spacing w:val="-4"/>
        </w:rPr>
        <w:t> </w:t>
      </w:r>
      <w:r>
        <w:rPr/>
        <w:t>por</w:t>
      </w:r>
      <w:r>
        <w:rPr>
          <w:spacing w:val="-5"/>
        </w:rPr>
        <w:t> </w:t>
      </w:r>
      <w:r>
        <w:rPr/>
        <w:t>otras</w:t>
      </w:r>
      <w:r>
        <w:rPr>
          <w:spacing w:val="-5"/>
        </w:rPr>
        <w:t> </w:t>
      </w:r>
      <w:r>
        <w:rPr/>
        <w:t>revistas.</w:t>
      </w:r>
      <w:r>
        <w:rPr>
          <w:spacing w:val="-6"/>
        </w:rPr>
        <w:t> </w:t>
      </w:r>
      <w:r>
        <w:rPr/>
        <w:t>Los</w:t>
      </w:r>
      <w:r>
        <w:rPr>
          <w:spacing w:val="-5"/>
        </w:rPr>
        <w:t> </w:t>
      </w:r>
      <w:r>
        <w:rPr/>
        <w:t>derechos</w:t>
      </w:r>
      <w:r>
        <w:rPr>
          <w:spacing w:val="-5"/>
        </w:rPr>
        <w:t> </w:t>
      </w:r>
      <w:r>
        <w:rPr/>
        <w:t>de publicación de los trabajos son propiedad de FACSalud UNEMI, se autoriza la reproducción total</w:t>
      </w:r>
      <w:r>
        <w:rPr>
          <w:spacing w:val="53"/>
          <w:w w:val="150"/>
        </w:rPr>
        <w:t> </w:t>
      </w:r>
      <w:r>
        <w:rPr/>
        <w:t>o</w:t>
      </w:r>
      <w:r>
        <w:rPr>
          <w:spacing w:val="54"/>
          <w:w w:val="150"/>
        </w:rPr>
        <w:t> </w:t>
      </w:r>
      <w:r>
        <w:rPr/>
        <w:t>parcial</w:t>
      </w:r>
      <w:r>
        <w:rPr>
          <w:spacing w:val="54"/>
          <w:w w:val="150"/>
        </w:rPr>
        <w:t> </w:t>
      </w:r>
      <w:r>
        <w:rPr/>
        <w:t>de</w:t>
      </w:r>
      <w:r>
        <w:rPr>
          <w:spacing w:val="54"/>
          <w:w w:val="150"/>
        </w:rPr>
        <w:t> </w:t>
      </w:r>
      <w:r>
        <w:rPr/>
        <w:t>los</w:t>
      </w:r>
      <w:r>
        <w:rPr>
          <w:spacing w:val="55"/>
          <w:w w:val="150"/>
        </w:rPr>
        <w:t> </w:t>
      </w:r>
      <w:r>
        <w:rPr/>
        <w:t>artículos,</w:t>
      </w:r>
      <w:r>
        <w:rPr>
          <w:spacing w:val="54"/>
          <w:w w:val="150"/>
        </w:rPr>
        <w:t> </w:t>
      </w:r>
      <w:r>
        <w:rPr/>
        <w:t>siempre</w:t>
      </w:r>
      <w:r>
        <w:rPr>
          <w:spacing w:val="57"/>
          <w:w w:val="150"/>
        </w:rPr>
        <w:t> </w:t>
      </w:r>
      <w:r>
        <w:rPr>
          <w:spacing w:val="-10"/>
        </w:rPr>
        <w:t>y</w:t>
      </w:r>
    </w:p>
    <w:p>
      <w:pPr>
        <w:pStyle w:val="BodyText"/>
        <w:spacing w:after="0"/>
        <w:sectPr>
          <w:type w:val="continuous"/>
          <w:pgSz w:w="11910" w:h="16840"/>
          <w:pgMar w:header="709" w:footer="0" w:top="1320" w:bottom="280" w:left="1417" w:right="1275"/>
          <w:cols w:num="2" w:equalWidth="0">
            <w:col w:w="4184" w:space="706"/>
            <w:col w:w="4328"/>
          </w:cols>
        </w:sectPr>
      </w:pPr>
    </w:p>
    <w:p>
      <w:pPr>
        <w:pStyle w:val="BodyText"/>
        <w:spacing w:before="85"/>
      </w:pPr>
      <w:r>
        <w:rPr/>
        <w:t>cuando</w:t>
      </w:r>
      <w:r>
        <w:rPr>
          <w:spacing w:val="-5"/>
        </w:rPr>
        <w:t> </w:t>
      </w:r>
      <w:r>
        <w:rPr/>
        <w:t>se</w:t>
      </w:r>
      <w:r>
        <w:rPr>
          <w:spacing w:val="-6"/>
        </w:rPr>
        <w:t> </w:t>
      </w:r>
      <w:r>
        <w:rPr/>
        <w:t>cumplan</w:t>
      </w:r>
      <w:r>
        <w:rPr>
          <w:spacing w:val="-7"/>
        </w:rPr>
        <w:t> </w:t>
      </w:r>
      <w:r>
        <w:rPr/>
        <w:t>las</w:t>
      </w:r>
      <w:r>
        <w:rPr>
          <w:spacing w:val="-5"/>
        </w:rPr>
        <w:t> </w:t>
      </w:r>
      <w:r>
        <w:rPr/>
        <w:t>condiciones</w:t>
      </w:r>
      <w:r>
        <w:rPr>
          <w:spacing w:val="-5"/>
        </w:rPr>
        <w:t> </w:t>
      </w:r>
      <w:r>
        <w:rPr/>
        <w:t>siguientes: sin fines comerciales, no se realicen alteraciones de sus contenidos y se cite su información completa (nombre y apellido del autor, número de volumen, número de ejemplar y URL exacto del documento citado). Todos los artículos publicados aquí son de entera responsabilidad de sus autores, la revista no se solidariza con doctrinas, ideas o pensamientos expresados en ellos.</w:t>
      </w:r>
    </w:p>
    <w:p>
      <w:pPr>
        <w:pStyle w:val="Heading1"/>
      </w:pPr>
      <w:r>
        <w:rPr>
          <w:spacing w:val="-2"/>
        </w:rPr>
        <w:t>CONTRIBUCIONES</w:t>
      </w:r>
    </w:p>
    <w:p>
      <w:pPr>
        <w:pStyle w:val="BodyText"/>
        <w:spacing w:before="123"/>
        <w:ind w:right="3"/>
      </w:pPr>
      <w:r>
        <w:rPr/>
        <w:t>El Comité Editorial considerará contribuciones en las secciones de las diferentes áreas de la revista como:</w:t>
      </w:r>
    </w:p>
    <w:p>
      <w:pPr>
        <w:pStyle w:val="BodyText"/>
        <w:spacing w:before="56"/>
      </w:pPr>
      <w:r>
        <w:rPr>
          <w:rFonts w:ascii="Arial" w:hAnsi="Arial"/>
          <w:b/>
        </w:rPr>
        <w:t>Artículos originales: </w:t>
      </w:r>
      <w:r>
        <w:rPr/>
        <w:t>son el resultado de trabajos de investigación, bien sea</w:t>
      </w:r>
      <w:r>
        <w:rPr>
          <w:spacing w:val="40"/>
        </w:rPr>
        <w:t> </w:t>
      </w:r>
      <w:r>
        <w:rPr/>
        <w:t>bibliográfico o experimental, en el que se han obtenido resultados, se discutieron y se llegaron a conclusiones que signifiquen un aporte innovador a la salud humana.</w:t>
      </w:r>
    </w:p>
    <w:p>
      <w:pPr>
        <w:spacing w:line="240" w:lineRule="auto" w:before="61"/>
        <w:ind w:left="1" w:right="0" w:firstLine="0"/>
        <w:jc w:val="both"/>
        <w:rPr>
          <w:sz w:val="20"/>
        </w:rPr>
      </w:pPr>
      <w:r>
        <w:rPr>
          <w:rFonts w:ascii="Arial" w:hAnsi="Arial"/>
          <w:b/>
          <w:sz w:val="20"/>
        </w:rPr>
        <w:t>Comunicaciones breves: </w:t>
      </w:r>
      <w:r>
        <w:rPr>
          <w:sz w:val="20"/>
        </w:rPr>
        <w:t>consisten en reportes resumidos o avances de investigaciones originales. Se aplican las mismas </w:t>
      </w:r>
      <w:r>
        <w:rPr>
          <w:rFonts w:ascii="Arial" w:hAnsi="Arial"/>
          <w:i/>
          <w:sz w:val="20"/>
        </w:rPr>
        <w:t>indicaciones que para los artículos originales</w:t>
      </w:r>
      <w:r>
        <w:rPr>
          <w:sz w:val="20"/>
        </w:rPr>
        <w:t>. La extensión</w:t>
      </w:r>
      <w:r>
        <w:rPr>
          <w:spacing w:val="-1"/>
          <w:sz w:val="20"/>
        </w:rPr>
        <w:t> </w:t>
      </w:r>
      <w:r>
        <w:rPr>
          <w:sz w:val="20"/>
        </w:rPr>
        <w:t>máxima será de</w:t>
      </w:r>
      <w:r>
        <w:rPr>
          <w:spacing w:val="-1"/>
          <w:sz w:val="20"/>
        </w:rPr>
        <w:t> </w:t>
      </w:r>
      <w:r>
        <w:rPr>
          <w:sz w:val="20"/>
        </w:rPr>
        <w:t>2.200 palabras (sin incluir título, autores y resúmenes). Debe tener hasta 20 referencias.</w:t>
      </w:r>
    </w:p>
    <w:p>
      <w:pPr>
        <w:pStyle w:val="BodyText"/>
        <w:spacing w:before="60"/>
      </w:pPr>
      <w:r>
        <w:rPr>
          <w:rFonts w:ascii="Arial" w:hAnsi="Arial"/>
          <w:b/>
        </w:rPr>
        <w:t>Estudios de caso: </w:t>
      </w:r>
      <w:r>
        <w:rPr/>
        <w:t>los manuscritos estarán enfocados a casos clínicos o anatomopatológicos de actualidad que sean útiles en la formación de los estudiantes de salud. El reporte del caso deberá seguir las indicaciones descritas en artículos de revisión, tener un resumen clínico, introducción, datos de laboratorio, seguidos por análisis del caso, discusión y conclusiones.</w:t>
      </w:r>
    </w:p>
    <w:p>
      <w:pPr>
        <w:pStyle w:val="BodyText"/>
        <w:spacing w:before="122"/>
        <w:ind w:right="1"/>
      </w:pPr>
      <w:r>
        <w:rPr>
          <w:rFonts w:ascii="Arial" w:hAnsi="Arial"/>
          <w:b/>
        </w:rPr>
        <w:t>Revisiones bibliográficas: </w:t>
      </w:r>
      <w:r>
        <w:rPr/>
        <w:t>se consideran revisiones sólo aquellos artículos que presentan el resultado de un análisis de información reciente, siguiendo alguna de las metodologías</w:t>
      </w:r>
      <w:r>
        <w:rPr>
          <w:spacing w:val="-8"/>
        </w:rPr>
        <w:t> </w:t>
      </w:r>
      <w:r>
        <w:rPr/>
        <w:t>aceptadas</w:t>
      </w:r>
      <w:r>
        <w:rPr>
          <w:spacing w:val="-6"/>
        </w:rPr>
        <w:t> </w:t>
      </w:r>
      <w:r>
        <w:rPr/>
        <w:t>para</w:t>
      </w:r>
      <w:r>
        <w:rPr>
          <w:spacing w:val="-9"/>
        </w:rPr>
        <w:t> </w:t>
      </w:r>
      <w:r>
        <w:rPr/>
        <w:t>tal</w:t>
      </w:r>
      <w:r>
        <w:rPr>
          <w:spacing w:val="-10"/>
        </w:rPr>
        <w:t> </w:t>
      </w:r>
      <w:r>
        <w:rPr/>
        <w:t>propósito.</w:t>
      </w:r>
      <w:r>
        <w:rPr>
          <w:spacing w:val="-7"/>
        </w:rPr>
        <w:t> </w:t>
      </w:r>
      <w:r>
        <w:rPr/>
        <w:t>Así mismo, es indispensable describir brevemente el método utilizado: fuentes de información, bases de datos, sistemas de búsqueda, descriptores, etc. La extensión máxima será</w:t>
      </w:r>
      <w:r>
        <w:rPr>
          <w:spacing w:val="40"/>
        </w:rPr>
        <w:t> </w:t>
      </w:r>
      <w:r>
        <w:rPr/>
        <w:t>de 3.000 palabras (sin incluir título, autores y resúmenes). Debe tener no menos de 30 </w:t>
      </w:r>
      <w:r>
        <w:rPr>
          <w:spacing w:val="-2"/>
        </w:rPr>
        <w:t>referencias.</w:t>
      </w:r>
    </w:p>
    <w:p>
      <w:pPr>
        <w:pStyle w:val="Heading1"/>
        <w:spacing w:before="119"/>
      </w:pPr>
      <w:r>
        <w:rPr/>
        <w:t>PRESENTACIÓN</w:t>
      </w:r>
      <w:r>
        <w:rPr>
          <w:spacing w:val="-5"/>
        </w:rPr>
        <w:t> </w:t>
      </w:r>
      <w:r>
        <w:rPr/>
        <w:t>DE</w:t>
      </w:r>
      <w:r>
        <w:rPr>
          <w:spacing w:val="-8"/>
        </w:rPr>
        <w:t> </w:t>
      </w:r>
      <w:r>
        <w:rPr/>
        <w:t>LOS</w:t>
      </w:r>
      <w:r>
        <w:rPr>
          <w:spacing w:val="-5"/>
        </w:rPr>
        <w:t> </w:t>
      </w:r>
      <w:r>
        <w:rPr>
          <w:spacing w:val="-2"/>
        </w:rPr>
        <w:t>ARTÍCULOS</w:t>
      </w:r>
    </w:p>
    <w:p>
      <w:pPr>
        <w:pStyle w:val="BodyText"/>
        <w:spacing w:before="62"/>
      </w:pPr>
      <w:r>
        <w:rPr/>
        <w:t>Todas las contribuciones deben ser enviadas en formato electrónico. La redacción del manuscrito debe realizarse en español o inglés. Éste debe ser redactado en tercera persona y tiempo verbal presente. Los</w:t>
      </w:r>
      <w:r>
        <w:rPr>
          <w:spacing w:val="40"/>
        </w:rPr>
        <w:t> </w:t>
      </w:r>
      <w:r>
        <w:rPr/>
        <w:t>artículos deben seguir las Normas de Vancouver</w:t>
      </w:r>
      <w:r>
        <w:rPr>
          <w:spacing w:val="-2"/>
        </w:rPr>
        <w:t> </w:t>
      </w:r>
      <w:r>
        <w:rPr/>
        <w:t>para</w:t>
      </w:r>
      <w:r>
        <w:rPr>
          <w:spacing w:val="-3"/>
        </w:rPr>
        <w:t> </w:t>
      </w:r>
      <w:r>
        <w:rPr/>
        <w:t>la</w:t>
      </w:r>
      <w:r>
        <w:rPr>
          <w:spacing w:val="-3"/>
        </w:rPr>
        <w:t> </w:t>
      </w:r>
      <w:r>
        <w:rPr/>
        <w:t>presentación</w:t>
      </w:r>
      <w:r>
        <w:rPr>
          <w:spacing w:val="-3"/>
        </w:rPr>
        <w:t> </w:t>
      </w:r>
      <w:r>
        <w:rPr/>
        <w:t>de</w:t>
      </w:r>
      <w:r>
        <w:rPr>
          <w:spacing w:val="-3"/>
        </w:rPr>
        <w:t> </w:t>
      </w:r>
      <w:r>
        <w:rPr/>
        <w:t>los</w:t>
      </w:r>
      <w:r>
        <w:rPr>
          <w:spacing w:val="-2"/>
        </w:rPr>
        <w:t> </w:t>
      </w:r>
      <w:r>
        <w:rPr/>
        <w:t>mismos </w:t>
      </w:r>
      <w:r>
        <w:rPr>
          <w:spacing w:val="-2"/>
        </w:rPr>
        <w:t>(</w:t>
      </w:r>
      <w:hyperlink r:id="rId6">
        <w:r>
          <w:rPr>
            <w:spacing w:val="-2"/>
          </w:rPr>
          <w:t>http://www.nlm.nih.gov/bsd/uniform_requirem</w:t>
        </w:r>
      </w:hyperlink>
    </w:p>
    <w:p>
      <w:pPr>
        <w:pStyle w:val="BodyText"/>
        <w:spacing w:before="85"/>
        <w:ind w:right="140"/>
      </w:pPr>
      <w:r>
        <w:rPr/>
        <w:br w:type="column"/>
      </w:r>
      <w:r>
        <w:rPr/>
        <w:t>ents.html).</w:t>
      </w:r>
      <w:r>
        <w:rPr>
          <w:spacing w:val="-5"/>
        </w:rPr>
        <w:t> </w:t>
      </w:r>
      <w:r>
        <w:rPr/>
        <w:t>Las</w:t>
      </w:r>
      <w:r>
        <w:rPr>
          <w:spacing w:val="-4"/>
        </w:rPr>
        <w:t> </w:t>
      </w:r>
      <w:r>
        <w:rPr/>
        <w:t>contribuciones</w:t>
      </w:r>
      <w:r>
        <w:rPr>
          <w:spacing w:val="-4"/>
        </w:rPr>
        <w:t> </w:t>
      </w:r>
      <w:r>
        <w:rPr/>
        <w:t>deben</w:t>
      </w:r>
      <w:r>
        <w:rPr>
          <w:spacing w:val="-6"/>
        </w:rPr>
        <w:t> </w:t>
      </w:r>
      <w:r>
        <w:rPr/>
        <w:t>tener</w:t>
      </w:r>
      <w:r>
        <w:rPr>
          <w:spacing w:val="-4"/>
        </w:rPr>
        <w:t> </w:t>
      </w:r>
      <w:r>
        <w:rPr/>
        <w:t>una extensión mínima de 4 páginas y 20 como máximo. Las Revisiones bibliográficas deben tener mínimo 30 referencias bibliográficas, en Word Microsoft Office Word</w:t>
      </w:r>
      <w:r>
        <w:rPr>
          <w:vertAlign w:val="superscript"/>
        </w:rPr>
        <w:t>®</w:t>
      </w:r>
      <w:r>
        <w:rPr>
          <w:vertAlign w:val="baseline"/>
        </w:rPr>
        <w:t>, tamaño carta, interlineado sencillo, sin espacios adicionales entre párrafos y títulos. Tipo de letra: Arial; tamaño: 12; justificado, sin sangría y con márgenes superior e inferior: 3</w:t>
      </w:r>
      <w:r>
        <w:rPr>
          <w:spacing w:val="-1"/>
          <w:vertAlign w:val="baseline"/>
        </w:rPr>
        <w:t> </w:t>
      </w:r>
      <w:r>
        <w:rPr>
          <w:vertAlign w:val="baseline"/>
        </w:rPr>
        <w:t>cm y</w:t>
      </w:r>
      <w:r>
        <w:rPr>
          <w:spacing w:val="-6"/>
          <w:vertAlign w:val="baseline"/>
        </w:rPr>
        <w:t> </w:t>
      </w:r>
      <w:r>
        <w:rPr>
          <w:vertAlign w:val="baseline"/>
        </w:rPr>
        <w:t>márgenes derecho e izquierdo: 2,5 cm.</w:t>
      </w:r>
    </w:p>
    <w:p>
      <w:pPr>
        <w:pStyle w:val="Heading1"/>
        <w:jc w:val="both"/>
      </w:pPr>
      <w:r>
        <w:rPr/>
        <w:t>ORGANIZACIÓN</w:t>
      </w:r>
      <w:r>
        <w:rPr>
          <w:spacing w:val="-8"/>
        </w:rPr>
        <w:t> </w:t>
      </w:r>
      <w:r>
        <w:rPr/>
        <w:t>DE</w:t>
      </w:r>
      <w:r>
        <w:rPr>
          <w:spacing w:val="-7"/>
        </w:rPr>
        <w:t> </w:t>
      </w:r>
      <w:r>
        <w:rPr/>
        <w:t>LOS</w:t>
      </w:r>
      <w:r>
        <w:rPr>
          <w:spacing w:val="-6"/>
        </w:rPr>
        <w:t> </w:t>
      </w:r>
      <w:r>
        <w:rPr>
          <w:spacing w:val="-2"/>
        </w:rPr>
        <w:t>ARTÍCULOS</w:t>
      </w:r>
    </w:p>
    <w:p>
      <w:pPr>
        <w:pStyle w:val="ListParagraph"/>
        <w:numPr>
          <w:ilvl w:val="0"/>
          <w:numId w:val="2"/>
        </w:numPr>
        <w:tabs>
          <w:tab w:pos="283" w:val="left" w:leader="none"/>
        </w:tabs>
        <w:spacing w:line="240" w:lineRule="auto" w:before="63" w:after="0"/>
        <w:ind w:left="1" w:right="145" w:firstLine="0"/>
        <w:jc w:val="both"/>
        <w:rPr>
          <w:sz w:val="20"/>
        </w:rPr>
      </w:pPr>
      <w:r>
        <w:rPr>
          <w:sz w:val="20"/>
        </w:rPr>
        <w:t>Se recomienda tener en consideración las siguientes</w:t>
      </w:r>
      <w:r>
        <w:rPr>
          <w:spacing w:val="-6"/>
          <w:sz w:val="20"/>
        </w:rPr>
        <w:t> </w:t>
      </w:r>
      <w:r>
        <w:rPr>
          <w:sz w:val="20"/>
        </w:rPr>
        <w:t>pautas</w:t>
      </w:r>
      <w:r>
        <w:rPr>
          <w:spacing w:val="-5"/>
          <w:sz w:val="20"/>
        </w:rPr>
        <w:t> </w:t>
      </w:r>
      <w:r>
        <w:rPr>
          <w:sz w:val="20"/>
        </w:rPr>
        <w:t>para</w:t>
      </w:r>
      <w:r>
        <w:rPr>
          <w:spacing w:val="-6"/>
          <w:sz w:val="20"/>
        </w:rPr>
        <w:t> </w:t>
      </w:r>
      <w:r>
        <w:rPr>
          <w:sz w:val="20"/>
        </w:rPr>
        <w:t>el</w:t>
      </w:r>
      <w:r>
        <w:rPr>
          <w:spacing w:val="-7"/>
          <w:sz w:val="20"/>
        </w:rPr>
        <w:t> </w:t>
      </w:r>
      <w:r>
        <w:rPr>
          <w:sz w:val="20"/>
        </w:rPr>
        <w:t>envío</w:t>
      </w:r>
      <w:r>
        <w:rPr>
          <w:spacing w:val="-6"/>
          <w:sz w:val="20"/>
        </w:rPr>
        <w:t> </w:t>
      </w:r>
      <w:r>
        <w:rPr>
          <w:sz w:val="20"/>
        </w:rPr>
        <w:t>del</w:t>
      </w:r>
      <w:r>
        <w:rPr>
          <w:spacing w:val="-7"/>
          <w:sz w:val="20"/>
        </w:rPr>
        <w:t> </w:t>
      </w:r>
      <w:r>
        <w:rPr>
          <w:spacing w:val="-2"/>
          <w:sz w:val="20"/>
        </w:rPr>
        <w:t>manuscrito:</w:t>
      </w:r>
    </w:p>
    <w:p>
      <w:pPr>
        <w:pStyle w:val="ListParagraph"/>
        <w:numPr>
          <w:ilvl w:val="0"/>
          <w:numId w:val="2"/>
        </w:numPr>
        <w:tabs>
          <w:tab w:pos="283" w:val="left" w:leader="none"/>
        </w:tabs>
        <w:spacing w:line="240" w:lineRule="auto" w:before="0" w:after="0"/>
        <w:ind w:left="1" w:right="143" w:firstLine="0"/>
        <w:jc w:val="both"/>
        <w:rPr>
          <w:sz w:val="20"/>
        </w:rPr>
      </w:pPr>
      <w:r>
        <w:rPr>
          <w:rFonts w:ascii="Arial" w:hAnsi="Arial"/>
          <w:b/>
          <w:sz w:val="20"/>
        </w:rPr>
        <w:t>Título en español e inglés</w:t>
      </w:r>
      <w:r>
        <w:rPr>
          <w:sz w:val="20"/>
        </w:rPr>
        <w:t>. Debe ser breve, preciso y codificable, sin abreviaturas, paréntesis, fórmulas, ni caracteres desconocidos. Debe contener la menor cantidad de palabras</w:t>
      </w:r>
      <w:r>
        <w:rPr>
          <w:spacing w:val="40"/>
          <w:sz w:val="20"/>
        </w:rPr>
        <w:t> </w:t>
      </w:r>
      <w:r>
        <w:rPr>
          <w:sz w:val="20"/>
        </w:rPr>
        <w:t>(extensión máxima de</w:t>
      </w:r>
      <w:r>
        <w:rPr>
          <w:spacing w:val="40"/>
          <w:sz w:val="20"/>
        </w:rPr>
        <w:t> </w:t>
      </w:r>
      <w:r>
        <w:rPr>
          <w:sz w:val="20"/>
        </w:rPr>
        <w:t>15 palabras) que expresen el contenido del manuscrito y pueda ser registrado en índices </w:t>
      </w:r>
      <w:r>
        <w:rPr>
          <w:spacing w:val="-2"/>
          <w:sz w:val="20"/>
        </w:rPr>
        <w:t>internacionales.</w:t>
      </w:r>
    </w:p>
    <w:p>
      <w:pPr>
        <w:pStyle w:val="ListParagraph"/>
        <w:numPr>
          <w:ilvl w:val="0"/>
          <w:numId w:val="2"/>
        </w:numPr>
        <w:tabs>
          <w:tab w:pos="283" w:val="left" w:leader="none"/>
        </w:tabs>
        <w:spacing w:line="240" w:lineRule="auto" w:before="38" w:after="0"/>
        <w:ind w:left="1" w:right="140" w:firstLine="0"/>
        <w:jc w:val="both"/>
        <w:rPr>
          <w:sz w:val="20"/>
        </w:rPr>
      </w:pPr>
      <w:r>
        <w:rPr>
          <w:rFonts w:ascii="Arial" w:hAnsi="Arial"/>
          <w:b/>
          <w:sz w:val="20"/>
        </w:rPr>
        <w:t>Datos de los autores</w:t>
      </w:r>
      <w:r>
        <w:rPr>
          <w:sz w:val="20"/>
        </w:rPr>
        <w:t>. Debe indicar</w:t>
      </w:r>
      <w:r>
        <w:rPr>
          <w:spacing w:val="40"/>
          <w:sz w:val="20"/>
        </w:rPr>
        <w:t> </w:t>
      </w:r>
      <w:r>
        <w:rPr>
          <w:sz w:val="20"/>
        </w:rPr>
        <w:t>nombre y apellido. Se recomienda para una correcta indización del artículo en las bases internacionales, la adopción de un nombre y</w:t>
      </w:r>
      <w:r>
        <w:rPr>
          <w:spacing w:val="40"/>
          <w:sz w:val="20"/>
        </w:rPr>
        <w:t> </w:t>
      </w:r>
      <w:r>
        <w:rPr>
          <w:sz w:val="20"/>
        </w:rPr>
        <w:t>un solo apellido o bien el nombre y los dos apellidos unidos por un guion. En la parte inferior del artículo se debe indicar la información completa de cada autor: nombre y apellido, lugar de trabajo, país, cargo que desempeña y dirección completa, título académico y correo electrónico.</w:t>
      </w:r>
    </w:p>
    <w:p>
      <w:pPr>
        <w:pStyle w:val="ListParagraph"/>
        <w:numPr>
          <w:ilvl w:val="0"/>
          <w:numId w:val="2"/>
        </w:numPr>
        <w:tabs>
          <w:tab w:pos="283" w:val="left" w:leader="none"/>
        </w:tabs>
        <w:spacing w:line="240" w:lineRule="auto" w:before="41" w:after="0"/>
        <w:ind w:left="1" w:right="140" w:firstLine="0"/>
        <w:jc w:val="both"/>
        <w:rPr>
          <w:sz w:val="20"/>
        </w:rPr>
      </w:pPr>
      <w:r>
        <w:rPr>
          <w:rFonts w:ascii="Arial" w:hAnsi="Arial"/>
          <w:b/>
          <w:sz w:val="20"/>
        </w:rPr>
        <w:t>Resumen en español e inglés y Palabras Clave</w:t>
      </w:r>
      <w:r>
        <w:rPr>
          <w:rFonts w:ascii="Arial" w:hAnsi="Arial"/>
          <w:b/>
          <w:spacing w:val="-4"/>
          <w:sz w:val="20"/>
        </w:rPr>
        <w:t> </w:t>
      </w:r>
      <w:r>
        <w:rPr>
          <w:rFonts w:ascii="Arial" w:hAnsi="Arial"/>
          <w:b/>
          <w:sz w:val="20"/>
        </w:rPr>
        <w:t>en</w:t>
      </w:r>
      <w:r>
        <w:rPr>
          <w:rFonts w:ascii="Arial" w:hAnsi="Arial"/>
          <w:b/>
          <w:spacing w:val="-3"/>
          <w:sz w:val="20"/>
        </w:rPr>
        <w:t> </w:t>
      </w:r>
      <w:r>
        <w:rPr>
          <w:rFonts w:ascii="Arial" w:hAnsi="Arial"/>
          <w:b/>
          <w:sz w:val="20"/>
        </w:rPr>
        <w:t>español</w:t>
      </w:r>
      <w:r>
        <w:rPr>
          <w:rFonts w:ascii="Arial" w:hAnsi="Arial"/>
          <w:b/>
          <w:spacing w:val="-4"/>
          <w:sz w:val="20"/>
        </w:rPr>
        <w:t> </w:t>
      </w:r>
      <w:r>
        <w:rPr>
          <w:rFonts w:ascii="Arial" w:hAnsi="Arial"/>
          <w:b/>
          <w:sz w:val="20"/>
        </w:rPr>
        <w:t>e</w:t>
      </w:r>
      <w:r>
        <w:rPr>
          <w:rFonts w:ascii="Arial" w:hAnsi="Arial"/>
          <w:b/>
          <w:spacing w:val="-4"/>
          <w:sz w:val="20"/>
        </w:rPr>
        <w:t> </w:t>
      </w:r>
      <w:r>
        <w:rPr>
          <w:rFonts w:ascii="Arial" w:hAnsi="Arial"/>
          <w:b/>
          <w:sz w:val="20"/>
        </w:rPr>
        <w:t>inglés</w:t>
      </w:r>
      <w:r>
        <w:rPr>
          <w:rFonts w:ascii="Arial" w:hAnsi="Arial"/>
          <w:b/>
          <w:spacing w:val="-3"/>
          <w:sz w:val="20"/>
        </w:rPr>
        <w:t> </w:t>
      </w:r>
      <w:r>
        <w:rPr>
          <w:rFonts w:ascii="Arial" w:hAnsi="Arial"/>
          <w:b/>
          <w:sz w:val="20"/>
        </w:rPr>
        <w:t>(Keywords)</w:t>
      </w:r>
      <w:r>
        <w:rPr>
          <w:sz w:val="20"/>
        </w:rPr>
        <w:t>.</w:t>
      </w:r>
      <w:r>
        <w:rPr>
          <w:spacing w:val="-4"/>
          <w:sz w:val="20"/>
        </w:rPr>
        <w:t> </w:t>
      </w:r>
      <w:r>
        <w:rPr>
          <w:sz w:val="20"/>
        </w:rPr>
        <w:t>Debe señalar el objetivo o finalidad de la investigación y una síntesis de la metodología o procedimiento, de los resultados y conclusiones más relevantes. Tendrá una extensión máxima de 250 palabras en un solo párrafo con interlineado sencillo. No debe contener referencias bibliográficas, tablas, figuras o ecuaciones. Al final del resumen incluir de 3 a 6 palabras clave o descriptores significativos, con la finalidad de su inclusión en los índices internacionales.</w:t>
      </w:r>
    </w:p>
    <w:p>
      <w:pPr>
        <w:pStyle w:val="ListParagraph"/>
        <w:numPr>
          <w:ilvl w:val="0"/>
          <w:numId w:val="2"/>
        </w:numPr>
        <w:tabs>
          <w:tab w:pos="283" w:val="left" w:leader="none"/>
        </w:tabs>
        <w:spacing w:line="240" w:lineRule="auto" w:before="39" w:after="0"/>
        <w:ind w:left="1" w:right="140" w:firstLine="0"/>
        <w:jc w:val="both"/>
        <w:rPr>
          <w:sz w:val="20"/>
        </w:rPr>
      </w:pPr>
      <w:r>
        <w:rPr>
          <w:rFonts w:ascii="Arial" w:hAnsi="Arial"/>
          <w:b/>
          <w:sz w:val="20"/>
        </w:rPr>
        <w:t>Introducción</w:t>
      </w:r>
      <w:r>
        <w:rPr>
          <w:sz w:val="20"/>
        </w:rPr>
        <w:t>. Se presenta en forma concisa una descripción del problema, el objetivo del trabajo, una síntesis de su fundamento teórico y la metodología</w:t>
      </w:r>
      <w:r>
        <w:rPr>
          <w:spacing w:val="40"/>
          <w:sz w:val="20"/>
        </w:rPr>
        <w:t> </w:t>
      </w:r>
      <w:r>
        <w:rPr>
          <w:sz w:val="20"/>
        </w:rPr>
        <w:t>empleada. Se debe hacer mención además</w:t>
      </w:r>
      <w:r>
        <w:rPr>
          <w:spacing w:val="40"/>
          <w:sz w:val="20"/>
        </w:rPr>
        <w:t> </w:t>
      </w:r>
      <w:r>
        <w:rPr>
          <w:sz w:val="20"/>
        </w:rPr>
        <w:t>del</w:t>
      </w:r>
      <w:r>
        <w:rPr>
          <w:spacing w:val="-5"/>
          <w:sz w:val="20"/>
        </w:rPr>
        <w:t> </w:t>
      </w:r>
      <w:r>
        <w:rPr>
          <w:sz w:val="20"/>
        </w:rPr>
        <w:t>contenido</w:t>
      </w:r>
      <w:r>
        <w:rPr>
          <w:spacing w:val="-4"/>
          <w:sz w:val="20"/>
        </w:rPr>
        <w:t> </w:t>
      </w:r>
      <w:r>
        <w:rPr>
          <w:sz w:val="20"/>
        </w:rPr>
        <w:t>del</w:t>
      </w:r>
      <w:r>
        <w:rPr>
          <w:spacing w:val="-5"/>
          <w:sz w:val="20"/>
        </w:rPr>
        <w:t> </w:t>
      </w:r>
      <w:r>
        <w:rPr>
          <w:sz w:val="20"/>
        </w:rPr>
        <w:t>desarrollo</w:t>
      </w:r>
      <w:r>
        <w:rPr>
          <w:spacing w:val="-2"/>
          <w:sz w:val="20"/>
        </w:rPr>
        <w:t> </w:t>
      </w:r>
      <w:r>
        <w:rPr>
          <w:sz w:val="20"/>
        </w:rPr>
        <w:t>del</w:t>
      </w:r>
      <w:r>
        <w:rPr>
          <w:spacing w:val="-5"/>
          <w:sz w:val="20"/>
        </w:rPr>
        <w:t> </w:t>
      </w:r>
      <w:r>
        <w:rPr>
          <w:sz w:val="20"/>
        </w:rPr>
        <w:t>manuscrito,</w:t>
      </w:r>
      <w:r>
        <w:rPr>
          <w:spacing w:val="-4"/>
          <w:sz w:val="20"/>
        </w:rPr>
        <w:t> </w:t>
      </w:r>
      <w:r>
        <w:rPr>
          <w:sz w:val="20"/>
        </w:rPr>
        <w:t>sin especificar los resultados y las conclusiones del trabajo.</w:t>
      </w:r>
    </w:p>
    <w:p>
      <w:pPr>
        <w:pStyle w:val="ListParagraph"/>
        <w:numPr>
          <w:ilvl w:val="0"/>
          <w:numId w:val="2"/>
        </w:numPr>
        <w:tabs>
          <w:tab w:pos="283" w:val="left" w:leader="none"/>
        </w:tabs>
        <w:spacing w:line="242" w:lineRule="auto" w:before="40" w:after="0"/>
        <w:ind w:left="1" w:right="141" w:firstLine="0"/>
        <w:jc w:val="both"/>
        <w:rPr>
          <w:sz w:val="20"/>
        </w:rPr>
      </w:pPr>
      <w:r>
        <w:rPr>
          <w:rFonts w:ascii="Arial" w:hAnsi="Arial"/>
          <w:b/>
          <w:sz w:val="20"/>
        </w:rPr>
        <w:t>Cuerpo del trabajo</w:t>
      </w:r>
      <w:r>
        <w:rPr>
          <w:sz w:val="20"/>
        </w:rPr>
        <w:t>: los artículos de investigación deben seguir el formato </w:t>
      </w:r>
      <w:r>
        <w:rPr>
          <w:rFonts w:ascii="Arial" w:hAnsi="Arial"/>
          <w:b/>
          <w:sz w:val="20"/>
        </w:rPr>
        <w:t>IMRAD</w:t>
      </w:r>
      <w:r>
        <w:rPr>
          <w:sz w:val="20"/>
        </w:rPr>
        <w:t>: introducción,</w:t>
      </w:r>
      <w:r>
        <w:rPr>
          <w:spacing w:val="-9"/>
          <w:sz w:val="20"/>
        </w:rPr>
        <w:t> </w:t>
      </w:r>
      <w:r>
        <w:rPr>
          <w:sz w:val="20"/>
        </w:rPr>
        <w:t>materiales</w:t>
      </w:r>
      <w:r>
        <w:rPr>
          <w:spacing w:val="-7"/>
          <w:sz w:val="20"/>
        </w:rPr>
        <w:t> </w:t>
      </w:r>
      <w:r>
        <w:rPr>
          <w:sz w:val="20"/>
        </w:rPr>
        <w:t>y</w:t>
      </w:r>
      <w:r>
        <w:rPr>
          <w:spacing w:val="-10"/>
          <w:sz w:val="20"/>
        </w:rPr>
        <w:t> </w:t>
      </w:r>
      <w:r>
        <w:rPr>
          <w:sz w:val="20"/>
        </w:rPr>
        <w:t>métodos,</w:t>
      </w:r>
      <w:r>
        <w:rPr>
          <w:spacing w:val="-9"/>
          <w:sz w:val="20"/>
        </w:rPr>
        <w:t> </w:t>
      </w:r>
      <w:r>
        <w:rPr>
          <w:sz w:val="20"/>
        </w:rPr>
        <w:t>resultados, discusión y conclusión.</w:t>
      </w:r>
    </w:p>
    <w:p>
      <w:pPr>
        <w:pStyle w:val="ListParagraph"/>
        <w:numPr>
          <w:ilvl w:val="0"/>
          <w:numId w:val="2"/>
        </w:numPr>
        <w:tabs>
          <w:tab w:pos="283" w:val="left" w:leader="none"/>
        </w:tabs>
        <w:spacing w:line="242" w:lineRule="auto" w:before="31" w:after="0"/>
        <w:ind w:left="1" w:right="141" w:firstLine="0"/>
        <w:jc w:val="both"/>
        <w:rPr>
          <w:sz w:val="20"/>
        </w:rPr>
      </w:pPr>
      <w:r>
        <w:rPr>
          <w:rFonts w:ascii="Arial" w:hAnsi="Arial"/>
          <w:b/>
          <w:sz w:val="20"/>
        </w:rPr>
        <w:t>Materiales y Métodos (Metodología)</w:t>
      </w:r>
      <w:r>
        <w:rPr>
          <w:sz w:val="20"/>
        </w:rPr>
        <w:t>: </w:t>
      </w:r>
      <w:r>
        <w:rPr>
          <w:sz w:val="20"/>
        </w:rPr>
        <w:t>se describe</w:t>
      </w:r>
      <w:r>
        <w:rPr>
          <w:spacing w:val="55"/>
          <w:sz w:val="20"/>
        </w:rPr>
        <w:t> </w:t>
      </w:r>
      <w:r>
        <w:rPr>
          <w:sz w:val="20"/>
        </w:rPr>
        <w:t>el</w:t>
      </w:r>
      <w:r>
        <w:rPr>
          <w:spacing w:val="56"/>
          <w:sz w:val="20"/>
        </w:rPr>
        <w:t> </w:t>
      </w:r>
      <w:r>
        <w:rPr>
          <w:sz w:val="20"/>
        </w:rPr>
        <w:t>diseño</w:t>
      </w:r>
      <w:r>
        <w:rPr>
          <w:spacing w:val="57"/>
          <w:sz w:val="20"/>
        </w:rPr>
        <w:t> </w:t>
      </w:r>
      <w:r>
        <w:rPr>
          <w:sz w:val="20"/>
        </w:rPr>
        <w:t>de</w:t>
      </w:r>
      <w:r>
        <w:rPr>
          <w:spacing w:val="56"/>
          <w:sz w:val="20"/>
        </w:rPr>
        <w:t> </w:t>
      </w:r>
      <w:r>
        <w:rPr>
          <w:sz w:val="20"/>
        </w:rPr>
        <w:t>la</w:t>
      </w:r>
      <w:r>
        <w:rPr>
          <w:spacing w:val="59"/>
          <w:sz w:val="20"/>
        </w:rPr>
        <w:t> </w:t>
      </w:r>
      <w:r>
        <w:rPr>
          <w:sz w:val="20"/>
        </w:rPr>
        <w:t>investigación</w:t>
      </w:r>
      <w:r>
        <w:rPr>
          <w:spacing w:val="61"/>
          <w:sz w:val="20"/>
        </w:rPr>
        <w:t> </w:t>
      </w:r>
      <w:r>
        <w:rPr>
          <w:sz w:val="20"/>
        </w:rPr>
        <w:t>y</w:t>
      </w:r>
      <w:r>
        <w:rPr>
          <w:spacing w:val="51"/>
          <w:sz w:val="20"/>
        </w:rPr>
        <w:t> </w:t>
      </w:r>
      <w:r>
        <w:rPr>
          <w:spacing w:val="-5"/>
          <w:sz w:val="20"/>
        </w:rPr>
        <w:t>se</w:t>
      </w:r>
    </w:p>
    <w:p>
      <w:pPr>
        <w:pStyle w:val="ListParagraph"/>
        <w:spacing w:after="0" w:line="242" w:lineRule="auto"/>
        <w:jc w:val="both"/>
        <w:rPr>
          <w:sz w:val="20"/>
        </w:rPr>
        <w:sectPr>
          <w:pgSz w:w="11910" w:h="16840"/>
          <w:pgMar w:header="709" w:footer="0" w:top="1320" w:bottom="280" w:left="1417" w:right="1275"/>
          <w:cols w:num="2" w:equalWidth="0">
            <w:col w:w="4184" w:space="705"/>
            <w:col w:w="4329"/>
          </w:cols>
        </w:sectPr>
      </w:pPr>
    </w:p>
    <w:p>
      <w:pPr>
        <w:pStyle w:val="BodyText"/>
        <w:spacing w:before="85"/>
        <w:ind w:right="3"/>
      </w:pPr>
      <w:r>
        <w:rPr/>
        <w:t>explica cómo se realizó el trabajo, se</w:t>
      </w:r>
      <w:r>
        <w:rPr>
          <w:spacing w:val="40"/>
        </w:rPr>
        <w:t> </w:t>
      </w:r>
      <w:r>
        <w:rPr/>
        <w:t>describen los métodos y materiales desarrollados y/o utilizados.</w:t>
      </w:r>
    </w:p>
    <w:p>
      <w:pPr>
        <w:pStyle w:val="ListParagraph"/>
        <w:numPr>
          <w:ilvl w:val="0"/>
          <w:numId w:val="2"/>
        </w:numPr>
        <w:tabs>
          <w:tab w:pos="283" w:val="left" w:leader="none"/>
        </w:tabs>
        <w:spacing w:line="242" w:lineRule="auto" w:before="38" w:after="0"/>
        <w:ind w:left="1" w:right="5" w:firstLine="0"/>
        <w:jc w:val="both"/>
        <w:rPr>
          <w:sz w:val="20"/>
        </w:rPr>
      </w:pPr>
      <w:r>
        <w:rPr>
          <w:rFonts w:ascii="Arial" w:hAnsi="Arial"/>
          <w:b/>
          <w:sz w:val="20"/>
        </w:rPr>
        <w:t>Resultados:</w:t>
      </w:r>
      <w:r>
        <w:rPr>
          <w:rFonts w:ascii="Arial" w:hAnsi="Arial"/>
          <w:b/>
          <w:spacing w:val="-3"/>
          <w:sz w:val="20"/>
        </w:rPr>
        <w:t> </w:t>
      </w:r>
      <w:r>
        <w:rPr>
          <w:sz w:val="20"/>
        </w:rPr>
        <w:t>se</w:t>
      </w:r>
      <w:r>
        <w:rPr>
          <w:spacing w:val="-3"/>
          <w:sz w:val="20"/>
        </w:rPr>
        <w:t> </w:t>
      </w:r>
      <w:r>
        <w:rPr>
          <w:sz w:val="20"/>
        </w:rPr>
        <w:t>presenta</w:t>
      </w:r>
      <w:r>
        <w:rPr>
          <w:spacing w:val="-3"/>
          <w:sz w:val="20"/>
        </w:rPr>
        <w:t> </w:t>
      </w:r>
      <w:r>
        <w:rPr>
          <w:sz w:val="20"/>
        </w:rPr>
        <w:t>la</w:t>
      </w:r>
      <w:r>
        <w:rPr>
          <w:spacing w:val="-4"/>
          <w:sz w:val="20"/>
        </w:rPr>
        <w:t> </w:t>
      </w:r>
      <w:r>
        <w:rPr>
          <w:sz w:val="20"/>
        </w:rPr>
        <w:t>información</w:t>
      </w:r>
      <w:r>
        <w:rPr>
          <w:spacing w:val="-2"/>
          <w:sz w:val="20"/>
        </w:rPr>
        <w:t> </w:t>
      </w:r>
      <w:r>
        <w:rPr>
          <w:sz w:val="20"/>
        </w:rPr>
        <w:t>y/o producto pertinente a los objetivos del estudio y los hallazgos en secuencia lógica.</w:t>
      </w:r>
    </w:p>
    <w:p>
      <w:pPr>
        <w:pStyle w:val="ListParagraph"/>
        <w:numPr>
          <w:ilvl w:val="0"/>
          <w:numId w:val="2"/>
        </w:numPr>
        <w:tabs>
          <w:tab w:pos="283" w:val="left" w:leader="none"/>
        </w:tabs>
        <w:spacing w:line="240" w:lineRule="auto" w:before="33" w:after="0"/>
        <w:ind w:left="1" w:right="1" w:firstLine="0"/>
        <w:jc w:val="both"/>
        <w:rPr>
          <w:sz w:val="20"/>
        </w:rPr>
      </w:pPr>
      <w:r>
        <w:rPr>
          <w:rFonts w:ascii="Arial" w:hAnsi="Arial"/>
          <w:b/>
          <w:sz w:val="20"/>
        </w:rPr>
        <w:t>Ilustraciones: </w:t>
      </w:r>
      <w:r>
        <w:rPr>
          <w:sz w:val="20"/>
        </w:rPr>
        <w:t>se pueden incluir máximo diez entre tablas y figuras (gráficos, dibujos o fotografías). Las fotografías deben ser de alta resolución, nítidas y bien contrastadas, sin zonas demasiado oscuras o extremadamente claras, los cuales deben presentarse en forma comprensible y servirán para agregar información. Sus títulos deben ser cortos, precisos y citar la fuente y autorización de donde fueron tomados, o aclarar si es una elaboración propia. Las tablas y las figuras (gráficos) se deben enviar en archivo Word. Los archivos originales de las fotografías e imágenes</w:t>
      </w:r>
      <w:r>
        <w:rPr>
          <w:spacing w:val="8"/>
          <w:sz w:val="20"/>
        </w:rPr>
        <w:t> </w:t>
      </w:r>
      <w:r>
        <w:rPr>
          <w:sz w:val="20"/>
        </w:rPr>
        <w:t>se</w:t>
      </w:r>
      <w:r>
        <w:rPr>
          <w:spacing w:val="8"/>
          <w:sz w:val="20"/>
        </w:rPr>
        <w:t> </w:t>
      </w:r>
      <w:r>
        <w:rPr>
          <w:sz w:val="20"/>
        </w:rPr>
        <w:t>deben</w:t>
      </w:r>
      <w:r>
        <w:rPr>
          <w:spacing w:val="10"/>
          <w:sz w:val="20"/>
        </w:rPr>
        <w:t> </w:t>
      </w:r>
      <w:r>
        <w:rPr>
          <w:sz w:val="20"/>
        </w:rPr>
        <w:t>enviar</w:t>
      </w:r>
      <w:r>
        <w:rPr>
          <w:spacing w:val="11"/>
          <w:sz w:val="20"/>
        </w:rPr>
        <w:t> </w:t>
      </w:r>
      <w:r>
        <w:rPr>
          <w:sz w:val="20"/>
        </w:rPr>
        <w:t>en</w:t>
      </w:r>
      <w:r>
        <w:rPr>
          <w:spacing w:val="7"/>
          <w:sz w:val="20"/>
        </w:rPr>
        <w:t> </w:t>
      </w:r>
      <w:r>
        <w:rPr>
          <w:sz w:val="20"/>
        </w:rPr>
        <w:t>formato</w:t>
      </w:r>
      <w:r>
        <w:rPr>
          <w:spacing w:val="7"/>
          <w:sz w:val="20"/>
        </w:rPr>
        <w:t> </w:t>
      </w:r>
      <w:r>
        <w:rPr>
          <w:sz w:val="20"/>
        </w:rPr>
        <w:t>JPG</w:t>
      </w:r>
      <w:r>
        <w:rPr>
          <w:spacing w:val="9"/>
          <w:sz w:val="20"/>
        </w:rPr>
        <w:t> </w:t>
      </w:r>
      <w:r>
        <w:rPr>
          <w:spacing w:val="-5"/>
          <w:sz w:val="20"/>
        </w:rPr>
        <w:t>de</w:t>
      </w:r>
    </w:p>
    <w:p>
      <w:pPr>
        <w:pStyle w:val="BodyText"/>
        <w:spacing w:before="4"/>
      </w:pPr>
      <w:r>
        <w:rPr/>
        <w:t>250 - 300 Dpi. Todas las ecuaciones y fórmulas deben ser generadas por editores de ecuaciones actualizados y enumeradas consecutivamente con números arábigos, colocados</w:t>
      </w:r>
      <w:r>
        <w:rPr>
          <w:spacing w:val="-1"/>
        </w:rPr>
        <w:t> </w:t>
      </w:r>
      <w:r>
        <w:rPr/>
        <w:t>entre</w:t>
      </w:r>
      <w:r>
        <w:rPr>
          <w:spacing w:val="-2"/>
        </w:rPr>
        <w:t> </w:t>
      </w:r>
      <w:r>
        <w:rPr/>
        <w:t>paréntesis en</w:t>
      </w:r>
      <w:r>
        <w:rPr>
          <w:spacing w:val="-2"/>
        </w:rPr>
        <w:t> </w:t>
      </w:r>
      <w:r>
        <w:rPr/>
        <w:t>el</w:t>
      </w:r>
      <w:r>
        <w:rPr>
          <w:spacing w:val="-2"/>
        </w:rPr>
        <w:t> </w:t>
      </w:r>
      <w:r>
        <w:rPr/>
        <w:t>lado</w:t>
      </w:r>
      <w:r>
        <w:rPr>
          <w:spacing w:val="-2"/>
        </w:rPr>
        <w:t> </w:t>
      </w:r>
      <w:r>
        <w:rPr/>
        <w:t>derecho. Los símbolos matemáticos deben ser muy claros y legibles. Las unidades deben ser colocadas en el </w:t>
      </w:r>
      <w:r>
        <w:rPr>
          <w:rFonts w:ascii="Arial" w:hAnsi="Arial"/>
          <w:i/>
        </w:rPr>
        <w:t>sistema métrico decimal y sistema </w:t>
      </w:r>
      <w:r>
        <w:rPr/>
        <w:t>Internacional de medida. Si se emplean</w:t>
      </w:r>
      <w:r>
        <w:rPr>
          <w:spacing w:val="-2"/>
        </w:rPr>
        <w:t> </w:t>
      </w:r>
      <w:r>
        <w:rPr/>
        <w:t>siglas y</w:t>
      </w:r>
      <w:r>
        <w:rPr>
          <w:spacing w:val="-3"/>
        </w:rPr>
        <w:t> </w:t>
      </w:r>
      <w:r>
        <w:rPr/>
        <w:t>abreviaturas</w:t>
      </w:r>
      <w:r>
        <w:rPr>
          <w:spacing w:val="-1"/>
        </w:rPr>
        <w:t> </w:t>
      </w:r>
      <w:r>
        <w:rPr/>
        <w:t>poco</w:t>
      </w:r>
      <w:r>
        <w:rPr>
          <w:spacing w:val="-2"/>
        </w:rPr>
        <w:t> </w:t>
      </w:r>
      <w:r>
        <w:rPr/>
        <w:t>conocidas, se indicará su significado la primera vez que</w:t>
      </w:r>
      <w:r>
        <w:rPr>
          <w:spacing w:val="40"/>
        </w:rPr>
        <w:t> </w:t>
      </w:r>
      <w:r>
        <w:rPr/>
        <w:t>se mencionen en el texto y en las demás menciones bastará con la sigla o la</w:t>
      </w:r>
      <w:r>
        <w:rPr>
          <w:spacing w:val="40"/>
        </w:rPr>
        <w:t> </w:t>
      </w:r>
      <w:r>
        <w:rPr>
          <w:spacing w:val="-2"/>
        </w:rPr>
        <w:t>abreviatura.</w:t>
      </w:r>
    </w:p>
    <w:p>
      <w:pPr>
        <w:pStyle w:val="ListParagraph"/>
        <w:numPr>
          <w:ilvl w:val="0"/>
          <w:numId w:val="2"/>
        </w:numPr>
        <w:tabs>
          <w:tab w:pos="337" w:val="left" w:leader="none"/>
        </w:tabs>
        <w:spacing w:line="240" w:lineRule="auto" w:before="37" w:after="0"/>
        <w:ind w:left="1" w:right="0" w:firstLine="0"/>
        <w:jc w:val="both"/>
        <w:rPr>
          <w:sz w:val="20"/>
        </w:rPr>
      </w:pPr>
      <w:r>
        <w:rPr>
          <w:rFonts w:ascii="Arial" w:hAnsi="Arial"/>
          <w:b/>
          <w:sz w:val="20"/>
        </w:rPr>
        <w:t>Discusión de resultados: </w:t>
      </w:r>
      <w:r>
        <w:rPr>
          <w:sz w:val="20"/>
        </w:rPr>
        <w:t>se presentan los argumentos que sustentan los resultados de la investigación. Se examinan e interpretan los resultados y se sacan las conclusiones derivadas de esos resultados con los respectivos argumentos que las sustentan. Se contrastan los resultados con los referentes teóricos, justificando la creación de conocimiento como resultado del trabajo.</w:t>
      </w:r>
    </w:p>
    <w:p>
      <w:pPr>
        <w:pStyle w:val="ListParagraph"/>
        <w:numPr>
          <w:ilvl w:val="0"/>
          <w:numId w:val="2"/>
        </w:numPr>
        <w:tabs>
          <w:tab w:pos="337" w:val="left" w:leader="none"/>
        </w:tabs>
        <w:spacing w:line="242" w:lineRule="auto" w:before="40" w:after="0"/>
        <w:ind w:left="1" w:right="2" w:firstLine="0"/>
        <w:jc w:val="both"/>
        <w:rPr>
          <w:sz w:val="20"/>
        </w:rPr>
      </w:pPr>
      <w:r>
        <w:rPr>
          <w:rFonts w:ascii="Arial"/>
          <w:b/>
          <w:sz w:val="20"/>
        </w:rPr>
        <w:t>Conclusiones: s</w:t>
      </w:r>
      <w:r>
        <w:rPr>
          <w:sz w:val="20"/>
        </w:rPr>
        <w:t>e presenta un resumen, sin argumentos, de los resultados obtenidos.</w:t>
      </w:r>
    </w:p>
    <w:p>
      <w:pPr>
        <w:pStyle w:val="ListParagraph"/>
        <w:numPr>
          <w:ilvl w:val="0"/>
          <w:numId w:val="2"/>
        </w:numPr>
        <w:tabs>
          <w:tab w:pos="340" w:val="left" w:leader="none"/>
        </w:tabs>
        <w:spacing w:line="242" w:lineRule="auto" w:before="35" w:after="0"/>
        <w:ind w:left="1" w:right="2" w:firstLine="0"/>
        <w:jc w:val="both"/>
        <w:rPr>
          <w:sz w:val="20"/>
        </w:rPr>
      </w:pPr>
      <w:r>
        <w:rPr>
          <w:rFonts w:ascii="Arial" w:hAnsi="Arial"/>
          <w:b/>
          <w:sz w:val="20"/>
        </w:rPr>
        <w:t>Agradecimientos: </w:t>
      </w:r>
      <w:r>
        <w:rPr>
          <w:sz w:val="20"/>
        </w:rPr>
        <w:t>A personas o instituciones que, sin cumplir los requisitos de autoría,</w:t>
      </w:r>
      <w:r>
        <w:rPr>
          <w:spacing w:val="-3"/>
          <w:sz w:val="20"/>
        </w:rPr>
        <w:t> </w:t>
      </w:r>
      <w:r>
        <w:rPr>
          <w:sz w:val="20"/>
        </w:rPr>
        <w:t>hayan</w:t>
      </w:r>
      <w:r>
        <w:rPr>
          <w:spacing w:val="-2"/>
          <w:sz w:val="20"/>
        </w:rPr>
        <w:t> </w:t>
      </w:r>
      <w:r>
        <w:rPr>
          <w:sz w:val="20"/>
        </w:rPr>
        <w:t>colaborado en</w:t>
      </w:r>
      <w:r>
        <w:rPr>
          <w:spacing w:val="-2"/>
          <w:sz w:val="20"/>
        </w:rPr>
        <w:t> </w:t>
      </w:r>
      <w:r>
        <w:rPr>
          <w:sz w:val="20"/>
        </w:rPr>
        <w:t>la</w:t>
      </w:r>
      <w:r>
        <w:rPr>
          <w:spacing w:val="-2"/>
          <w:sz w:val="20"/>
        </w:rPr>
        <w:t> </w:t>
      </w:r>
      <w:r>
        <w:rPr>
          <w:sz w:val="20"/>
        </w:rPr>
        <w:t>realización</w:t>
      </w:r>
      <w:r>
        <w:rPr>
          <w:spacing w:val="-2"/>
          <w:sz w:val="20"/>
        </w:rPr>
        <w:t> </w:t>
      </w:r>
      <w:r>
        <w:rPr>
          <w:sz w:val="20"/>
        </w:rPr>
        <w:t>del trabajo, prestado ayuda material, técnica o económica, indicando el tipo de contribución.</w:t>
      </w:r>
    </w:p>
    <w:p>
      <w:pPr>
        <w:pStyle w:val="ListParagraph"/>
        <w:numPr>
          <w:ilvl w:val="0"/>
          <w:numId w:val="2"/>
        </w:numPr>
        <w:tabs>
          <w:tab w:pos="337" w:val="left" w:leader="none"/>
        </w:tabs>
        <w:spacing w:line="240" w:lineRule="auto" w:before="29" w:after="0"/>
        <w:ind w:left="1" w:right="0" w:firstLine="0"/>
        <w:jc w:val="both"/>
        <w:rPr>
          <w:sz w:val="20"/>
        </w:rPr>
      </w:pPr>
      <w:r>
        <w:rPr>
          <w:rFonts w:ascii="Arial" w:hAnsi="Arial"/>
          <w:b/>
          <w:sz w:val="20"/>
        </w:rPr>
        <w:t>Referencias: </w:t>
      </w:r>
      <w:r>
        <w:rPr>
          <w:sz w:val="20"/>
        </w:rPr>
        <w:t>indican las fuentes primarias consultadas para el desarrollo del artículo, se citan siguiendo las Normas Vancouver. Las referencias deben incluir artículos publicados sobre el tema en los últimos cinco años.</w:t>
      </w:r>
    </w:p>
    <w:p>
      <w:pPr>
        <w:pStyle w:val="Heading1"/>
        <w:spacing w:before="41"/>
        <w:jc w:val="both"/>
      </w:pPr>
      <w:r>
        <w:rPr/>
        <w:t>NORMAS</w:t>
      </w:r>
      <w:r>
        <w:rPr>
          <w:spacing w:val="-5"/>
        </w:rPr>
        <w:t> </w:t>
      </w:r>
      <w:r>
        <w:rPr/>
        <w:t>DE</w:t>
      </w:r>
      <w:r>
        <w:rPr>
          <w:spacing w:val="-5"/>
        </w:rPr>
        <w:t> </w:t>
      </w:r>
      <w:r>
        <w:rPr>
          <w:spacing w:val="-2"/>
        </w:rPr>
        <w:t>CITACIÓN</w:t>
      </w:r>
    </w:p>
    <w:p>
      <w:pPr>
        <w:spacing w:before="60"/>
        <w:ind w:left="1" w:right="0" w:firstLine="0"/>
        <w:jc w:val="both"/>
        <w:rPr>
          <w:sz w:val="20"/>
        </w:rPr>
      </w:pPr>
      <w:r>
        <w:rPr>
          <w:sz w:val="20"/>
        </w:rPr>
        <w:t>Las </w:t>
      </w:r>
      <w:r>
        <w:rPr>
          <w:rFonts w:ascii="Arial" w:hAnsi="Arial"/>
          <w:b/>
          <w:sz w:val="20"/>
        </w:rPr>
        <w:t>Referencias </w:t>
      </w:r>
      <w:r>
        <w:rPr>
          <w:sz w:val="20"/>
        </w:rPr>
        <w:t>consisten en una </w:t>
      </w:r>
      <w:r>
        <w:rPr>
          <w:rFonts w:ascii="Arial" w:hAnsi="Arial"/>
          <w:b/>
          <w:sz w:val="20"/>
        </w:rPr>
        <w:t>lista numerada</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referencias</w:t>
      </w:r>
      <w:r>
        <w:rPr>
          <w:rFonts w:ascii="Arial" w:hAnsi="Arial"/>
          <w:b/>
          <w:spacing w:val="-6"/>
          <w:sz w:val="20"/>
        </w:rPr>
        <w:t> </w:t>
      </w:r>
      <w:r>
        <w:rPr>
          <w:rFonts w:ascii="Arial" w:hAnsi="Arial"/>
          <w:b/>
          <w:sz w:val="20"/>
        </w:rPr>
        <w:t>bibliográficas</w:t>
      </w:r>
      <w:r>
        <w:rPr>
          <w:rFonts w:ascii="Arial" w:hAnsi="Arial"/>
          <w:b/>
          <w:spacing w:val="-5"/>
          <w:sz w:val="20"/>
        </w:rPr>
        <w:t> </w:t>
      </w:r>
      <w:r>
        <w:rPr>
          <w:sz w:val="20"/>
        </w:rPr>
        <w:t>que, siguiendo</w:t>
      </w:r>
      <w:r>
        <w:rPr>
          <w:spacing w:val="40"/>
          <w:sz w:val="20"/>
        </w:rPr>
        <w:t> </w:t>
      </w:r>
      <w:r>
        <w:rPr>
          <w:sz w:val="20"/>
        </w:rPr>
        <w:t>el</w:t>
      </w:r>
      <w:r>
        <w:rPr>
          <w:spacing w:val="40"/>
          <w:sz w:val="20"/>
        </w:rPr>
        <w:t> </w:t>
      </w:r>
      <w:r>
        <w:rPr>
          <w:sz w:val="20"/>
        </w:rPr>
        <w:t>orden</w:t>
      </w:r>
      <w:r>
        <w:rPr>
          <w:spacing w:val="40"/>
          <w:sz w:val="20"/>
        </w:rPr>
        <w:t> </w:t>
      </w:r>
      <w:r>
        <w:rPr>
          <w:sz w:val="20"/>
        </w:rPr>
        <w:t>con</w:t>
      </w:r>
      <w:r>
        <w:rPr>
          <w:spacing w:val="43"/>
          <w:sz w:val="20"/>
        </w:rPr>
        <w:t> </w:t>
      </w:r>
      <w:r>
        <w:rPr>
          <w:sz w:val="20"/>
        </w:rPr>
        <w:t>el</w:t>
      </w:r>
      <w:r>
        <w:rPr>
          <w:spacing w:val="42"/>
          <w:sz w:val="20"/>
        </w:rPr>
        <w:t> </w:t>
      </w:r>
      <w:r>
        <w:rPr>
          <w:sz w:val="20"/>
        </w:rPr>
        <w:t>que</w:t>
      </w:r>
      <w:r>
        <w:rPr>
          <w:spacing w:val="40"/>
          <w:sz w:val="20"/>
        </w:rPr>
        <w:t> </w:t>
      </w:r>
      <w:r>
        <w:rPr>
          <w:sz w:val="20"/>
        </w:rPr>
        <w:t>aparecen</w:t>
      </w:r>
      <w:r>
        <w:rPr>
          <w:spacing w:val="41"/>
          <w:sz w:val="20"/>
        </w:rPr>
        <w:t> </w:t>
      </w:r>
      <w:r>
        <w:rPr>
          <w:spacing w:val="-5"/>
          <w:sz w:val="20"/>
        </w:rPr>
        <w:t>por</w:t>
      </w:r>
    </w:p>
    <w:p>
      <w:pPr>
        <w:pStyle w:val="BodyText"/>
        <w:spacing w:before="85"/>
        <w:ind w:right="146"/>
      </w:pPr>
      <w:r>
        <w:rPr/>
        <w:br w:type="column"/>
      </w:r>
      <w:r>
        <w:rPr/>
        <w:t>primera vez en el texto, se incluirán al final del </w:t>
      </w:r>
      <w:r>
        <w:rPr>
          <w:spacing w:val="-2"/>
        </w:rPr>
        <w:t>documento.</w:t>
      </w:r>
    </w:p>
    <w:p>
      <w:pPr>
        <w:spacing w:before="119"/>
        <w:ind w:left="1" w:right="0" w:firstLine="0"/>
        <w:jc w:val="both"/>
        <w:rPr>
          <w:rFonts w:ascii="Arial" w:hAnsi="Arial"/>
          <w:b/>
          <w:i/>
          <w:sz w:val="20"/>
        </w:rPr>
      </w:pPr>
      <w:r>
        <w:rPr>
          <w:rFonts w:ascii="Arial" w:hAnsi="Arial"/>
          <w:b/>
          <w:i/>
          <w:sz w:val="20"/>
        </w:rPr>
        <w:t>Artículo</w:t>
      </w:r>
      <w:r>
        <w:rPr>
          <w:rFonts w:ascii="Arial" w:hAnsi="Arial"/>
          <w:b/>
          <w:i/>
          <w:spacing w:val="-7"/>
          <w:sz w:val="20"/>
        </w:rPr>
        <w:t> </w:t>
      </w:r>
      <w:r>
        <w:rPr>
          <w:rFonts w:ascii="Arial" w:hAnsi="Arial"/>
          <w:b/>
          <w:i/>
          <w:sz w:val="20"/>
        </w:rPr>
        <w:t>de</w:t>
      </w:r>
      <w:r>
        <w:rPr>
          <w:rFonts w:ascii="Arial" w:hAnsi="Arial"/>
          <w:b/>
          <w:i/>
          <w:spacing w:val="-4"/>
          <w:sz w:val="20"/>
        </w:rPr>
        <w:t> </w:t>
      </w:r>
      <w:r>
        <w:rPr>
          <w:rFonts w:ascii="Arial" w:hAnsi="Arial"/>
          <w:b/>
          <w:i/>
          <w:sz w:val="20"/>
        </w:rPr>
        <w:t>revistas</w:t>
      </w:r>
      <w:r>
        <w:rPr>
          <w:rFonts w:ascii="Arial" w:hAnsi="Arial"/>
          <w:b/>
          <w:i/>
          <w:spacing w:val="-5"/>
          <w:sz w:val="20"/>
        </w:rPr>
        <w:t> </w:t>
      </w:r>
      <w:r>
        <w:rPr>
          <w:rFonts w:ascii="Arial" w:hAnsi="Arial"/>
          <w:b/>
          <w:i/>
          <w:spacing w:val="-2"/>
          <w:sz w:val="20"/>
        </w:rPr>
        <w:t>científicas</w:t>
      </w:r>
    </w:p>
    <w:p>
      <w:pPr>
        <w:pStyle w:val="Heading2"/>
        <w:numPr>
          <w:ilvl w:val="1"/>
          <w:numId w:val="2"/>
        </w:numPr>
        <w:tabs>
          <w:tab w:pos="141" w:val="left" w:leader="none"/>
        </w:tabs>
        <w:spacing w:line="240" w:lineRule="auto" w:before="118" w:after="0"/>
        <w:ind w:left="141" w:right="0" w:hanging="140"/>
        <w:jc w:val="left"/>
      </w:pPr>
      <w:r>
        <w:rPr/>
        <w:t>Artículo</w:t>
      </w:r>
      <w:r>
        <w:rPr>
          <w:spacing w:val="-10"/>
        </w:rPr>
        <w:t> </w:t>
      </w:r>
      <w:r>
        <w:rPr>
          <w:spacing w:val="-2"/>
        </w:rPr>
        <w:t>estándar</w:t>
      </w:r>
    </w:p>
    <w:p>
      <w:pPr>
        <w:pStyle w:val="BodyText"/>
        <w:spacing w:before="3"/>
        <w:ind w:right="143"/>
      </w:pPr>
      <w:r>
        <w:rPr/>
        <w:t>Cameron C, Moss P. La atención a personas dependientes</w:t>
      </w:r>
      <w:r>
        <w:rPr>
          <w:spacing w:val="-4"/>
        </w:rPr>
        <w:t> </w:t>
      </w:r>
      <w:r>
        <w:rPr/>
        <w:t>en</w:t>
      </w:r>
      <w:r>
        <w:rPr>
          <w:spacing w:val="-3"/>
        </w:rPr>
        <w:t> </w:t>
      </w:r>
      <w:r>
        <w:rPr/>
        <w:t>Europa:</w:t>
      </w:r>
      <w:r>
        <w:rPr>
          <w:spacing w:val="-4"/>
        </w:rPr>
        <w:t> </w:t>
      </w:r>
      <w:r>
        <w:rPr/>
        <w:t>conceptos</w:t>
      </w:r>
      <w:r>
        <w:rPr>
          <w:spacing w:val="-4"/>
        </w:rPr>
        <w:t> </w:t>
      </w:r>
      <w:r>
        <w:rPr/>
        <w:t>actuales</w:t>
      </w:r>
      <w:r>
        <w:rPr>
          <w:spacing w:val="-1"/>
        </w:rPr>
        <w:t> </w:t>
      </w:r>
      <w:r>
        <w:rPr/>
        <w:t>y perspectivas futuras. Interv. Psicosoc. 2007; </w:t>
      </w:r>
      <w:r>
        <w:rPr>
          <w:spacing w:val="-2"/>
        </w:rPr>
        <w:t>16(1):7-22.</w:t>
      </w:r>
    </w:p>
    <w:p>
      <w:pPr>
        <w:pStyle w:val="BodyText"/>
        <w:spacing w:before="119"/>
        <w:ind w:right="139"/>
      </w:pPr>
      <w:r>
        <w:rPr/>
        <w:t>Sanz Peñón C, Sánchez Linares A. Protocolizar las actividades de enfermería. Enfermería</w:t>
      </w:r>
      <w:r>
        <w:rPr>
          <w:spacing w:val="-9"/>
        </w:rPr>
        <w:t> </w:t>
      </w:r>
      <w:r>
        <w:rPr/>
        <w:t>fundamental.</w:t>
      </w:r>
      <w:r>
        <w:rPr>
          <w:spacing w:val="-9"/>
        </w:rPr>
        <w:t> </w:t>
      </w:r>
      <w:r>
        <w:rPr/>
        <w:t>Rev</w:t>
      </w:r>
      <w:r>
        <w:rPr>
          <w:spacing w:val="-8"/>
        </w:rPr>
        <w:t> </w:t>
      </w:r>
      <w:r>
        <w:rPr/>
        <w:t>ROL</w:t>
      </w:r>
      <w:r>
        <w:rPr>
          <w:spacing w:val="-7"/>
        </w:rPr>
        <w:t> </w:t>
      </w:r>
      <w:r>
        <w:rPr/>
        <w:t>Enfermería. 2001; 24(1):67-76.</w:t>
      </w:r>
    </w:p>
    <w:p>
      <w:pPr>
        <w:pStyle w:val="Heading2"/>
        <w:numPr>
          <w:ilvl w:val="1"/>
          <w:numId w:val="2"/>
        </w:numPr>
        <w:tabs>
          <w:tab w:pos="141" w:val="left" w:leader="none"/>
        </w:tabs>
        <w:spacing w:line="240" w:lineRule="auto" w:before="120" w:after="0"/>
        <w:ind w:left="141" w:right="0" w:hanging="140"/>
        <w:jc w:val="left"/>
      </w:pPr>
      <w:r>
        <w:rPr/>
        <w:t>Más</w:t>
      </w:r>
      <w:r>
        <w:rPr>
          <w:spacing w:val="-4"/>
        </w:rPr>
        <w:t> </w:t>
      </w:r>
      <w:r>
        <w:rPr/>
        <w:t>de</w:t>
      </w:r>
      <w:r>
        <w:rPr>
          <w:spacing w:val="-3"/>
        </w:rPr>
        <w:t> </w:t>
      </w:r>
      <w:r>
        <w:rPr/>
        <w:t>seis</w:t>
      </w:r>
      <w:r>
        <w:rPr>
          <w:spacing w:val="-4"/>
        </w:rPr>
        <w:t> </w:t>
      </w:r>
      <w:r>
        <w:rPr>
          <w:spacing w:val="-2"/>
        </w:rPr>
        <w:t>autores</w:t>
      </w:r>
    </w:p>
    <w:p>
      <w:pPr>
        <w:pStyle w:val="BodyText"/>
        <w:spacing w:before="3"/>
        <w:ind w:right="144"/>
      </w:pPr>
      <w:r>
        <w:rPr/>
        <w:t>En la referencia que aparece en la bibliografía del final del trabajo, se mencionan todos los autores, salvo si son más de seis, en cuyo caso, se pondrán los seis primeros autores seguidos de la fórmula “et al.”:</w:t>
      </w:r>
    </w:p>
    <w:p>
      <w:pPr>
        <w:pStyle w:val="BodyText"/>
        <w:spacing w:before="60"/>
        <w:ind w:right="142"/>
      </w:pPr>
      <w:r>
        <w:rPr/>
        <w:t>Gaviño LM, Wittel MB, Tello MA, Gómez MR, Colombo PB, Garza MC, et al. Sobrecarga sentida por la figura del cuidador principal en una cohorte de pacientes pluripatológicos. Atención Primaria. 2008; 40(4):193-8.</w:t>
      </w:r>
    </w:p>
    <w:p>
      <w:pPr>
        <w:pStyle w:val="Heading2"/>
        <w:numPr>
          <w:ilvl w:val="1"/>
          <w:numId w:val="2"/>
        </w:numPr>
        <w:tabs>
          <w:tab w:pos="141" w:val="left" w:leader="none"/>
        </w:tabs>
        <w:spacing w:line="240" w:lineRule="auto" w:before="117" w:after="0"/>
        <w:ind w:left="141" w:right="0" w:hanging="140"/>
        <w:jc w:val="left"/>
      </w:pPr>
      <w:r>
        <w:rPr/>
        <w:t>No</w:t>
      </w:r>
      <w:r>
        <w:rPr>
          <w:spacing w:val="-4"/>
        </w:rPr>
        <w:t> </w:t>
      </w:r>
      <w:r>
        <w:rPr/>
        <w:t>se</w:t>
      </w:r>
      <w:r>
        <w:rPr>
          <w:spacing w:val="-4"/>
        </w:rPr>
        <w:t> </w:t>
      </w:r>
      <w:r>
        <w:rPr/>
        <w:t>menciona</w:t>
      </w:r>
      <w:r>
        <w:rPr>
          <w:spacing w:val="-2"/>
        </w:rPr>
        <w:t> </w:t>
      </w:r>
      <w:r>
        <w:rPr/>
        <w:t>el</w:t>
      </w:r>
      <w:r>
        <w:rPr>
          <w:spacing w:val="-4"/>
        </w:rPr>
        <w:t> </w:t>
      </w:r>
      <w:r>
        <w:rPr>
          <w:spacing w:val="-2"/>
        </w:rPr>
        <w:t>autor</w:t>
      </w:r>
    </w:p>
    <w:p>
      <w:pPr>
        <w:pStyle w:val="BodyText"/>
        <w:spacing w:before="3"/>
        <w:ind w:right="140"/>
      </w:pPr>
      <w:r>
        <w:rPr/>
        <w:t>IMSERSO. Atención a las personas en situación de dependencia en España: Libro Blanco. Madrid: Ministerio de Trabajo y Asuntos Sociales; 2005.</w:t>
      </w:r>
    </w:p>
    <w:p>
      <w:pPr>
        <w:pStyle w:val="BodyText"/>
        <w:spacing w:before="59"/>
        <w:ind w:right="141"/>
      </w:pPr>
      <w:r>
        <w:rPr/>
        <w:t>Establishing an African Association for Health Professions Education and Research. Washington (DC): National Academies of Sciences; 2016.</w:t>
      </w:r>
    </w:p>
    <w:p>
      <w:pPr>
        <w:pStyle w:val="Heading2"/>
        <w:numPr>
          <w:ilvl w:val="1"/>
          <w:numId w:val="2"/>
        </w:numPr>
        <w:tabs>
          <w:tab w:pos="141" w:val="left" w:leader="none"/>
        </w:tabs>
        <w:spacing w:line="240" w:lineRule="auto" w:before="117" w:after="0"/>
        <w:ind w:left="141" w:right="0" w:hanging="140"/>
        <w:jc w:val="left"/>
      </w:pPr>
      <w:r>
        <w:rPr/>
        <w:t>Suplemento</w:t>
      </w:r>
      <w:r>
        <w:rPr>
          <w:spacing w:val="-6"/>
        </w:rPr>
        <w:t> </w:t>
      </w:r>
      <w:r>
        <w:rPr/>
        <w:t>de</w:t>
      </w:r>
      <w:r>
        <w:rPr>
          <w:spacing w:val="-6"/>
        </w:rPr>
        <w:t> </w:t>
      </w:r>
      <w:r>
        <w:rPr/>
        <w:t>un</w:t>
      </w:r>
      <w:r>
        <w:rPr>
          <w:spacing w:val="-6"/>
        </w:rPr>
        <w:t> </w:t>
      </w:r>
      <w:r>
        <w:rPr>
          <w:spacing w:val="-2"/>
        </w:rPr>
        <w:t>volumen</w:t>
      </w:r>
    </w:p>
    <w:p>
      <w:pPr>
        <w:pStyle w:val="BodyText"/>
        <w:spacing w:before="3"/>
        <w:ind w:right="139"/>
      </w:pPr>
      <w:r>
        <w:rPr/>
        <w:t>Geraud G, Spierings EL, Keywood C. Tolerability and safety of frovatriptan with</w:t>
      </w:r>
      <w:r>
        <w:rPr>
          <w:spacing w:val="40"/>
        </w:rPr>
        <w:t> </w:t>
      </w:r>
      <w:r>
        <w:rPr/>
        <w:t>short- and long-term use for treatment of migraine and in comparison with sumatriptan. Headache. 2002; 42 (Suppl 2: S93-9).</w:t>
      </w:r>
    </w:p>
    <w:p>
      <w:pPr>
        <w:pStyle w:val="Heading2"/>
        <w:numPr>
          <w:ilvl w:val="1"/>
          <w:numId w:val="2"/>
        </w:numPr>
        <w:tabs>
          <w:tab w:pos="141" w:val="left" w:leader="none"/>
        </w:tabs>
        <w:spacing w:line="240" w:lineRule="auto" w:before="118" w:after="0"/>
        <w:ind w:left="141" w:right="0" w:hanging="140"/>
        <w:jc w:val="left"/>
      </w:pPr>
      <w:r>
        <w:rPr/>
        <w:t>Parte</w:t>
      </w:r>
      <w:r>
        <w:rPr>
          <w:spacing w:val="-3"/>
        </w:rPr>
        <w:t> </w:t>
      </w:r>
      <w:r>
        <w:rPr/>
        <w:t>de</w:t>
      </w:r>
      <w:r>
        <w:rPr>
          <w:spacing w:val="-5"/>
        </w:rPr>
        <w:t> </w:t>
      </w:r>
      <w:r>
        <w:rPr/>
        <w:t>un</w:t>
      </w:r>
      <w:r>
        <w:rPr>
          <w:spacing w:val="-4"/>
        </w:rPr>
        <w:t> </w:t>
      </w:r>
      <w:r>
        <w:rPr>
          <w:spacing w:val="-2"/>
        </w:rPr>
        <w:t>volumen</w:t>
      </w:r>
    </w:p>
    <w:p>
      <w:pPr>
        <w:pStyle w:val="BodyText"/>
        <w:spacing w:before="2"/>
        <w:ind w:right="146"/>
      </w:pPr>
      <w:r>
        <w:rPr/>
        <w:t>Abend SM, Kulish N. The psychoanalytic method from an epistemological viewpoint. Int</w:t>
      </w:r>
      <w:r>
        <w:rPr>
          <w:spacing w:val="40"/>
        </w:rPr>
        <w:t> </w:t>
      </w:r>
      <w:r>
        <w:rPr/>
        <w:t>J Psychoanal. 2002; 83(Pt 2):491-5.</w:t>
      </w:r>
    </w:p>
    <w:p>
      <w:pPr>
        <w:pStyle w:val="Heading2"/>
        <w:numPr>
          <w:ilvl w:val="1"/>
          <w:numId w:val="2"/>
        </w:numPr>
        <w:tabs>
          <w:tab w:pos="141" w:val="left" w:leader="none"/>
        </w:tabs>
        <w:spacing w:line="240" w:lineRule="auto" w:before="117" w:after="0"/>
        <w:ind w:left="141" w:right="0" w:hanging="140"/>
        <w:jc w:val="left"/>
      </w:pPr>
      <w:r>
        <w:rPr/>
        <w:t>Parte</w:t>
      </w:r>
      <w:r>
        <w:rPr>
          <w:spacing w:val="-3"/>
        </w:rPr>
        <w:t> </w:t>
      </w:r>
      <w:r>
        <w:rPr/>
        <w:t>de</w:t>
      </w:r>
      <w:r>
        <w:rPr>
          <w:spacing w:val="-5"/>
        </w:rPr>
        <w:t> </w:t>
      </w:r>
      <w:r>
        <w:rPr/>
        <w:t>un</w:t>
      </w:r>
      <w:r>
        <w:rPr>
          <w:spacing w:val="-4"/>
        </w:rPr>
        <w:t> </w:t>
      </w:r>
      <w:r>
        <w:rPr>
          <w:spacing w:val="-2"/>
        </w:rPr>
        <w:t>número</w:t>
      </w:r>
    </w:p>
    <w:p>
      <w:pPr>
        <w:pStyle w:val="BodyText"/>
        <w:spacing w:before="3"/>
        <w:ind w:right="143"/>
      </w:pPr>
      <w:r>
        <w:rPr/>
        <w:t>Ahrar K, Madoff DC, Gupta S, Wallace MJ, Price RE, Wright KC. Development of a large animal model for lung tumors. J Vasc Interv Radiol. 2002; 13(9 Pt 1):923-8.</w:t>
      </w:r>
    </w:p>
    <w:p>
      <w:pPr>
        <w:pStyle w:val="Heading2"/>
        <w:numPr>
          <w:ilvl w:val="1"/>
          <w:numId w:val="2"/>
        </w:numPr>
        <w:tabs>
          <w:tab w:pos="141" w:val="left" w:leader="none"/>
        </w:tabs>
        <w:spacing w:line="240" w:lineRule="auto" w:before="120" w:after="0"/>
        <w:ind w:left="141" w:right="0" w:hanging="140"/>
        <w:jc w:val="left"/>
      </w:pPr>
      <w:r>
        <w:rPr/>
        <w:t>Número</w:t>
      </w:r>
      <w:r>
        <w:rPr>
          <w:spacing w:val="-6"/>
        </w:rPr>
        <w:t> </w:t>
      </w:r>
      <w:r>
        <w:rPr/>
        <w:t>sin</w:t>
      </w:r>
      <w:r>
        <w:rPr>
          <w:spacing w:val="-6"/>
        </w:rPr>
        <w:t> </w:t>
      </w:r>
      <w:r>
        <w:rPr>
          <w:spacing w:val="-2"/>
        </w:rPr>
        <w:t>volumen</w:t>
      </w:r>
    </w:p>
    <w:p>
      <w:pPr>
        <w:pStyle w:val="BodyText"/>
        <w:ind w:right="144"/>
      </w:pPr>
      <w:r>
        <w:rPr/>
        <w:t>Banit DM, Kaufer H, Hartford JM.</w:t>
      </w:r>
      <w:r>
        <w:rPr>
          <w:spacing w:val="40"/>
        </w:rPr>
        <w:t> </w:t>
      </w:r>
      <w:r>
        <w:rPr/>
        <w:t>Intraoperative frozen section analysis in revision total joint arthroplasty. Clin Orthop. 2002; (401):230-8.</w:t>
      </w:r>
    </w:p>
    <w:p>
      <w:pPr>
        <w:pStyle w:val="Heading2"/>
        <w:numPr>
          <w:ilvl w:val="1"/>
          <w:numId w:val="2"/>
        </w:numPr>
        <w:tabs>
          <w:tab w:pos="141" w:val="left" w:leader="none"/>
        </w:tabs>
        <w:spacing w:line="240" w:lineRule="auto" w:before="119" w:after="0"/>
        <w:ind w:left="141" w:right="0" w:hanging="140"/>
        <w:jc w:val="left"/>
      </w:pPr>
      <w:r>
        <w:rPr/>
        <w:t>Sin</w:t>
      </w:r>
      <w:r>
        <w:rPr>
          <w:spacing w:val="-6"/>
        </w:rPr>
        <w:t> </w:t>
      </w:r>
      <w:r>
        <w:rPr/>
        <w:t>volumen</w:t>
      </w:r>
      <w:r>
        <w:rPr>
          <w:spacing w:val="-5"/>
        </w:rPr>
        <w:t> </w:t>
      </w:r>
      <w:r>
        <w:rPr/>
        <w:t>ni</w:t>
      </w:r>
      <w:r>
        <w:rPr>
          <w:spacing w:val="-5"/>
        </w:rPr>
        <w:t> </w:t>
      </w:r>
      <w:r>
        <w:rPr>
          <w:spacing w:val="-2"/>
        </w:rPr>
        <w:t>número</w:t>
      </w:r>
    </w:p>
    <w:p>
      <w:pPr>
        <w:pStyle w:val="BodyText"/>
        <w:spacing w:before="3"/>
        <w:ind w:right="143"/>
      </w:pPr>
      <w:r>
        <w:rPr/>
        <w:t>Outreach: bringing HIVpositive individuals into care. HRSA Careaction. 2002 Jun: 1-6.</w:t>
      </w:r>
    </w:p>
    <w:p>
      <w:pPr>
        <w:pStyle w:val="BodyText"/>
        <w:spacing w:after="0"/>
        <w:sectPr>
          <w:pgSz w:w="11910" w:h="16840"/>
          <w:pgMar w:header="709" w:footer="0" w:top="1320" w:bottom="280" w:left="1417" w:right="1275"/>
          <w:cols w:num="2" w:equalWidth="0">
            <w:col w:w="4184" w:space="705"/>
            <w:col w:w="4329"/>
          </w:cols>
        </w:sectPr>
      </w:pPr>
    </w:p>
    <w:p>
      <w:pPr>
        <w:pStyle w:val="Heading2"/>
        <w:numPr>
          <w:ilvl w:val="1"/>
          <w:numId w:val="2"/>
        </w:numPr>
        <w:tabs>
          <w:tab w:pos="141" w:val="left" w:leader="none"/>
        </w:tabs>
        <w:spacing w:line="240" w:lineRule="auto" w:before="83" w:after="0"/>
        <w:ind w:left="141" w:right="0" w:hanging="140"/>
        <w:jc w:val="left"/>
      </w:pPr>
      <w:r>
        <w:rPr/>
        <w:t>Páginas</w:t>
      </w:r>
      <w:r>
        <w:rPr>
          <w:spacing w:val="-7"/>
        </w:rPr>
        <w:t> </w:t>
      </w:r>
      <w:r>
        <w:rPr/>
        <w:t>en</w:t>
      </w:r>
      <w:r>
        <w:rPr>
          <w:spacing w:val="-6"/>
        </w:rPr>
        <w:t> </w:t>
      </w:r>
      <w:r>
        <w:rPr/>
        <w:t>números</w:t>
      </w:r>
      <w:r>
        <w:rPr>
          <w:spacing w:val="-5"/>
        </w:rPr>
        <w:t> </w:t>
      </w:r>
      <w:r>
        <w:rPr>
          <w:spacing w:val="-2"/>
        </w:rPr>
        <w:t>romanos</w:t>
      </w:r>
    </w:p>
    <w:p>
      <w:pPr>
        <w:pStyle w:val="BodyText"/>
        <w:spacing w:before="3"/>
        <w:ind w:right="4"/>
      </w:pPr>
      <w:r>
        <w:rPr/>
        <w:t>Chadwick R, Schuklenk U. The politics of ethical consensus finding. Bioethics. 2002; 16(2): iii-v.</w:t>
      </w:r>
    </w:p>
    <w:p>
      <w:pPr>
        <w:pStyle w:val="Heading2"/>
        <w:numPr>
          <w:ilvl w:val="1"/>
          <w:numId w:val="2"/>
        </w:numPr>
        <w:tabs>
          <w:tab w:pos="141" w:val="left" w:leader="none"/>
          <w:tab w:pos="143" w:val="left" w:leader="none"/>
        </w:tabs>
        <w:spacing w:line="240" w:lineRule="auto" w:before="117" w:after="0"/>
        <w:ind w:left="143" w:right="7" w:hanging="142"/>
        <w:jc w:val="left"/>
      </w:pPr>
      <w:r>
        <w:rPr/>
        <w:t>Indicación del tipo de artículo cuando sea </w:t>
      </w:r>
      <w:r>
        <w:rPr>
          <w:spacing w:val="-2"/>
        </w:rPr>
        <w:t>necesario</w:t>
      </w:r>
    </w:p>
    <w:p>
      <w:pPr>
        <w:pStyle w:val="BodyText"/>
        <w:spacing w:before="3"/>
        <w:ind w:right="1"/>
      </w:pPr>
      <w:r>
        <w:rPr/>
        <w:t>Tor M, Turker H. International approaches to the prescription of long-term oxygen therapy [letter]. Eur Respir J. 2002; 20(1):242.</w:t>
      </w:r>
    </w:p>
    <w:p>
      <w:pPr>
        <w:spacing w:before="119"/>
        <w:ind w:left="1" w:right="0" w:firstLine="0"/>
        <w:jc w:val="both"/>
        <w:rPr>
          <w:rFonts w:ascii="Arial" w:hAnsi="Arial"/>
          <w:b/>
          <w:i/>
          <w:sz w:val="20"/>
        </w:rPr>
      </w:pPr>
      <w:r>
        <w:rPr>
          <w:rFonts w:ascii="Arial" w:hAnsi="Arial"/>
          <w:b/>
          <w:i/>
          <w:sz w:val="20"/>
        </w:rPr>
        <w:t>Libros</w:t>
      </w:r>
      <w:r>
        <w:rPr>
          <w:rFonts w:ascii="Arial" w:hAnsi="Arial"/>
          <w:b/>
          <w:i/>
          <w:spacing w:val="-5"/>
          <w:sz w:val="20"/>
        </w:rPr>
        <w:t> </w:t>
      </w:r>
      <w:r>
        <w:rPr>
          <w:rFonts w:ascii="Arial" w:hAnsi="Arial"/>
          <w:b/>
          <w:i/>
          <w:sz w:val="20"/>
        </w:rPr>
        <w:t>y</w:t>
      </w:r>
      <w:r>
        <w:rPr>
          <w:rFonts w:ascii="Arial" w:hAnsi="Arial"/>
          <w:b/>
          <w:i/>
          <w:spacing w:val="-5"/>
          <w:sz w:val="20"/>
        </w:rPr>
        <w:t> </w:t>
      </w:r>
      <w:r>
        <w:rPr>
          <w:rFonts w:ascii="Arial" w:hAnsi="Arial"/>
          <w:b/>
          <w:i/>
          <w:sz w:val="20"/>
        </w:rPr>
        <w:t>otras</w:t>
      </w:r>
      <w:r>
        <w:rPr>
          <w:rFonts w:ascii="Arial" w:hAnsi="Arial"/>
          <w:b/>
          <w:i/>
          <w:spacing w:val="-5"/>
          <w:sz w:val="20"/>
        </w:rPr>
        <w:t> </w:t>
      </w:r>
      <w:r>
        <w:rPr>
          <w:rFonts w:ascii="Arial" w:hAnsi="Arial"/>
          <w:b/>
          <w:i/>
          <w:spacing w:val="-2"/>
          <w:sz w:val="20"/>
        </w:rPr>
        <w:t>monografías</w:t>
      </w:r>
    </w:p>
    <w:p>
      <w:pPr>
        <w:pStyle w:val="Heading2"/>
        <w:numPr>
          <w:ilvl w:val="1"/>
          <w:numId w:val="2"/>
        </w:numPr>
        <w:tabs>
          <w:tab w:pos="141" w:val="left" w:leader="none"/>
        </w:tabs>
        <w:spacing w:line="240" w:lineRule="auto" w:before="118" w:after="0"/>
        <w:ind w:left="141" w:right="0" w:hanging="140"/>
        <w:jc w:val="left"/>
      </w:pPr>
      <w:r>
        <w:rPr/>
        <w:t>Autores</w:t>
      </w:r>
      <w:r>
        <w:rPr>
          <w:spacing w:val="-11"/>
        </w:rPr>
        <w:t> </w:t>
      </w:r>
      <w:r>
        <w:rPr>
          <w:spacing w:val="-2"/>
        </w:rPr>
        <w:t>individuales</w:t>
      </w:r>
    </w:p>
    <w:p>
      <w:pPr>
        <w:pStyle w:val="BodyText"/>
        <w:spacing w:before="3"/>
      </w:pPr>
      <w:r>
        <w:rPr/>
        <w:t>Porta J. Manual de control de síntomas en pacientes con cáncer avanzado</w:t>
      </w:r>
      <w:r>
        <w:rPr>
          <w:spacing w:val="40"/>
        </w:rPr>
        <w:t> </w:t>
      </w:r>
      <w:r>
        <w:rPr/>
        <w:t>y terminal.</w:t>
      </w:r>
      <w:r>
        <w:rPr>
          <w:spacing w:val="-3"/>
        </w:rPr>
        <w:t> </w:t>
      </w:r>
      <w:r>
        <w:rPr/>
        <w:t>2ª ed. Barcelona: Editorial Arán; 2008; p. 25-8.</w:t>
      </w:r>
    </w:p>
    <w:p>
      <w:pPr>
        <w:pStyle w:val="Heading2"/>
        <w:numPr>
          <w:ilvl w:val="1"/>
          <w:numId w:val="2"/>
        </w:numPr>
        <w:tabs>
          <w:tab w:pos="141" w:val="left" w:leader="none"/>
        </w:tabs>
        <w:spacing w:line="240" w:lineRule="auto" w:before="116" w:after="0"/>
        <w:ind w:left="141" w:right="0" w:hanging="140"/>
        <w:jc w:val="left"/>
      </w:pPr>
      <w:r>
        <w:rPr/>
        <w:t>Editor(es).</w:t>
      </w:r>
      <w:r>
        <w:rPr>
          <w:spacing w:val="-14"/>
        </w:rPr>
        <w:t> </w:t>
      </w:r>
      <w:r>
        <w:rPr>
          <w:spacing w:val="-2"/>
        </w:rPr>
        <w:t>Compilador(es)</w:t>
      </w:r>
    </w:p>
    <w:p>
      <w:pPr>
        <w:pStyle w:val="BodyText"/>
        <w:spacing w:before="4"/>
        <w:ind w:right="3"/>
      </w:pPr>
      <w:r>
        <w:rPr/>
        <w:t>Díaz C, Añorga J, compiladoras. La</w:t>
      </w:r>
      <w:r>
        <w:rPr>
          <w:spacing w:val="40"/>
        </w:rPr>
        <w:t> </w:t>
      </w:r>
      <w:r>
        <w:rPr/>
        <w:t>producción intelectual: proceso organizativo y pedagógico. La Habana, Cuba: Editorial Universitaria; 2002.</w:t>
      </w:r>
    </w:p>
    <w:p>
      <w:pPr>
        <w:pStyle w:val="Heading2"/>
        <w:numPr>
          <w:ilvl w:val="1"/>
          <w:numId w:val="2"/>
        </w:numPr>
        <w:tabs>
          <w:tab w:pos="141" w:val="left" w:leader="none"/>
        </w:tabs>
        <w:spacing w:line="240" w:lineRule="auto" w:before="119" w:after="0"/>
        <w:ind w:left="141" w:right="0" w:hanging="140"/>
        <w:jc w:val="left"/>
      </w:pPr>
      <w:r>
        <w:rPr/>
        <w:t>Capítulo</w:t>
      </w:r>
      <w:r>
        <w:rPr>
          <w:spacing w:val="-6"/>
        </w:rPr>
        <w:t> </w:t>
      </w:r>
      <w:r>
        <w:rPr/>
        <w:t>de</w:t>
      </w:r>
      <w:r>
        <w:rPr>
          <w:spacing w:val="-6"/>
        </w:rPr>
        <w:t> </w:t>
      </w:r>
      <w:r>
        <w:rPr>
          <w:spacing w:val="-4"/>
        </w:rPr>
        <w:t>libro</w:t>
      </w:r>
    </w:p>
    <w:p>
      <w:pPr>
        <w:pStyle w:val="BodyText"/>
      </w:pPr>
      <w:r>
        <w:rPr/>
        <w:t>Meltzer PS, Kallioniemi A, Trent JM. Chromosome alterations in human solid tumors. In: Vogelstein B, Kinzler KW. Editors. The</w:t>
      </w:r>
      <w:r>
        <w:rPr>
          <w:spacing w:val="-2"/>
        </w:rPr>
        <w:t> </w:t>
      </w:r>
      <w:r>
        <w:rPr/>
        <w:t>genetic basis of human</w:t>
      </w:r>
      <w:r>
        <w:rPr>
          <w:spacing w:val="-2"/>
        </w:rPr>
        <w:t> </w:t>
      </w:r>
      <w:r>
        <w:rPr/>
        <w:t>cancer. New</w:t>
      </w:r>
      <w:r>
        <w:rPr>
          <w:spacing w:val="-1"/>
        </w:rPr>
        <w:t> </w:t>
      </w:r>
      <w:r>
        <w:rPr/>
        <w:t>York: McGraw-Hill; 2002. p. 93-113.</w:t>
      </w:r>
    </w:p>
    <w:p>
      <w:pPr>
        <w:spacing w:before="120"/>
        <w:ind w:left="1" w:right="107" w:firstLine="0"/>
        <w:jc w:val="both"/>
        <w:rPr>
          <w:rFonts w:ascii="Arial"/>
          <w:b/>
          <w:i/>
          <w:sz w:val="20"/>
        </w:rPr>
      </w:pPr>
      <w:r>
        <w:rPr>
          <w:rFonts w:ascii="Arial"/>
          <w:b/>
          <w:i/>
          <w:sz w:val="20"/>
        </w:rPr>
        <w:t>Cuando</w:t>
      </w:r>
      <w:r>
        <w:rPr>
          <w:rFonts w:ascii="Arial"/>
          <w:b/>
          <w:i/>
          <w:spacing w:val="-6"/>
          <w:sz w:val="20"/>
        </w:rPr>
        <w:t> </w:t>
      </w:r>
      <w:r>
        <w:rPr>
          <w:rFonts w:ascii="Arial"/>
          <w:b/>
          <w:i/>
          <w:sz w:val="20"/>
        </w:rPr>
        <w:t>hay</w:t>
      </w:r>
      <w:r>
        <w:rPr>
          <w:rFonts w:ascii="Arial"/>
          <w:b/>
          <w:i/>
          <w:spacing w:val="-7"/>
          <w:sz w:val="20"/>
        </w:rPr>
        <w:t> </w:t>
      </w:r>
      <w:r>
        <w:rPr>
          <w:rFonts w:ascii="Arial"/>
          <w:b/>
          <w:i/>
          <w:sz w:val="20"/>
        </w:rPr>
        <w:t>hasta</w:t>
      </w:r>
      <w:r>
        <w:rPr>
          <w:rFonts w:ascii="Arial"/>
          <w:b/>
          <w:i/>
          <w:spacing w:val="-7"/>
          <w:sz w:val="20"/>
        </w:rPr>
        <w:t> </w:t>
      </w:r>
      <w:r>
        <w:rPr>
          <w:rFonts w:ascii="Arial"/>
          <w:b/>
          <w:i/>
          <w:sz w:val="20"/>
        </w:rPr>
        <w:t>seis</w:t>
      </w:r>
      <w:r>
        <w:rPr>
          <w:rFonts w:ascii="Arial"/>
          <w:b/>
          <w:i/>
          <w:spacing w:val="-5"/>
          <w:sz w:val="20"/>
        </w:rPr>
        <w:t> </w:t>
      </w:r>
      <w:r>
        <w:rPr>
          <w:rFonts w:ascii="Arial"/>
          <w:b/>
          <w:i/>
          <w:sz w:val="20"/>
        </w:rPr>
        <w:t>autores</w:t>
      </w:r>
      <w:r>
        <w:rPr>
          <w:rFonts w:ascii="Arial"/>
          <w:b/>
          <w:i/>
          <w:spacing w:val="-7"/>
          <w:sz w:val="20"/>
        </w:rPr>
        <w:t> </w:t>
      </w:r>
      <w:r>
        <w:rPr>
          <w:rFonts w:ascii="Arial"/>
          <w:b/>
          <w:i/>
          <w:sz w:val="20"/>
        </w:rPr>
        <w:t>en</w:t>
      </w:r>
      <w:r>
        <w:rPr>
          <w:rFonts w:ascii="Arial"/>
          <w:b/>
          <w:i/>
          <w:spacing w:val="-7"/>
          <w:sz w:val="20"/>
        </w:rPr>
        <w:t> </w:t>
      </w:r>
      <w:r>
        <w:rPr>
          <w:rFonts w:ascii="Arial"/>
          <w:b/>
          <w:i/>
          <w:sz w:val="20"/>
        </w:rPr>
        <w:t>un</w:t>
      </w:r>
      <w:r>
        <w:rPr>
          <w:rFonts w:ascii="Arial"/>
          <w:b/>
          <w:i/>
          <w:spacing w:val="-6"/>
          <w:sz w:val="20"/>
        </w:rPr>
        <w:t> </w:t>
      </w:r>
      <w:r>
        <w:rPr>
          <w:rFonts w:ascii="Arial"/>
          <w:b/>
          <w:i/>
          <w:sz w:val="20"/>
        </w:rPr>
        <w:t>libro, se incluyen todos los nombres:</w:t>
      </w:r>
    </w:p>
    <w:p>
      <w:pPr>
        <w:pStyle w:val="BodyText"/>
        <w:spacing w:before="121"/>
      </w:pPr>
      <w:r>
        <w:rPr/>
        <w:t>Krug</w:t>
      </w:r>
      <w:r>
        <w:rPr>
          <w:spacing w:val="1"/>
        </w:rPr>
        <w:t> </w:t>
      </w:r>
      <w:r>
        <w:rPr/>
        <w:t>LM,</w:t>
      </w:r>
      <w:r>
        <w:rPr>
          <w:spacing w:val="2"/>
        </w:rPr>
        <w:t> </w:t>
      </w:r>
      <w:r>
        <w:rPr/>
        <w:t>Pietanza</w:t>
      </w:r>
      <w:r>
        <w:rPr>
          <w:spacing w:val="1"/>
        </w:rPr>
        <w:t> </w:t>
      </w:r>
      <w:r>
        <w:rPr/>
        <w:t>C,</w:t>
      </w:r>
      <w:r>
        <w:rPr>
          <w:spacing w:val="2"/>
        </w:rPr>
        <w:t> </w:t>
      </w:r>
      <w:r>
        <w:rPr/>
        <w:t>Kris</w:t>
      </w:r>
      <w:r>
        <w:rPr>
          <w:spacing w:val="2"/>
        </w:rPr>
        <w:t> </w:t>
      </w:r>
      <w:r>
        <w:rPr/>
        <w:t>MG,</w:t>
      </w:r>
      <w:r>
        <w:rPr>
          <w:spacing w:val="2"/>
        </w:rPr>
        <w:t> </w:t>
      </w:r>
      <w:r>
        <w:rPr/>
        <w:t>Rosenzweig</w:t>
      </w:r>
      <w:r>
        <w:rPr>
          <w:spacing w:val="1"/>
        </w:rPr>
        <w:t> </w:t>
      </w:r>
      <w:r>
        <w:rPr>
          <w:spacing w:val="-5"/>
        </w:rPr>
        <w:t>K,</w:t>
      </w:r>
    </w:p>
    <w:p>
      <w:pPr>
        <w:pStyle w:val="BodyText"/>
      </w:pPr>
      <w:r>
        <w:rPr/>
        <w:t>Travis</w:t>
      </w:r>
      <w:r>
        <w:rPr>
          <w:spacing w:val="-9"/>
        </w:rPr>
        <w:t> </w:t>
      </w:r>
      <w:r>
        <w:rPr/>
        <w:t>WD,</w:t>
      </w:r>
      <w:r>
        <w:rPr>
          <w:spacing w:val="-5"/>
        </w:rPr>
        <w:t> </w:t>
      </w:r>
      <w:r>
        <w:rPr/>
        <w:t>Smith</w:t>
      </w:r>
      <w:r>
        <w:rPr>
          <w:spacing w:val="-5"/>
        </w:rPr>
        <w:t> </w:t>
      </w:r>
      <w:r>
        <w:rPr/>
        <w:t>H.</w:t>
      </w:r>
      <w:r>
        <w:rPr>
          <w:spacing w:val="-5"/>
        </w:rPr>
        <w:t> </w:t>
      </w:r>
      <w:r>
        <w:rPr/>
        <w:t>Tumores</w:t>
      </w:r>
      <w:r>
        <w:rPr>
          <w:spacing w:val="-4"/>
        </w:rPr>
        <w:t> </w:t>
      </w:r>
      <w:r>
        <w:rPr>
          <w:spacing w:val="-5"/>
        </w:rPr>
        <w:t>de</w:t>
      </w:r>
    </w:p>
    <w:p>
      <w:pPr>
        <w:pStyle w:val="BodyText"/>
        <w:spacing w:before="1"/>
        <w:ind w:right="2"/>
      </w:pPr>
      <w:r>
        <w:rPr/>
        <w:t>célula</w:t>
      </w:r>
      <w:r>
        <w:rPr>
          <w:spacing w:val="-2"/>
        </w:rPr>
        <w:t> </w:t>
      </w:r>
      <w:r>
        <w:rPr/>
        <w:t>pequeña y</w:t>
      </w:r>
      <w:r>
        <w:rPr>
          <w:spacing w:val="-4"/>
        </w:rPr>
        <w:t> </w:t>
      </w:r>
      <w:r>
        <w:rPr/>
        <w:t>neuroendocrinos</w:t>
      </w:r>
      <w:r>
        <w:rPr>
          <w:spacing w:val="-1"/>
        </w:rPr>
        <w:t> </w:t>
      </w:r>
      <w:r>
        <w:rPr/>
        <w:t>del</w:t>
      </w:r>
      <w:r>
        <w:rPr>
          <w:spacing w:val="-2"/>
        </w:rPr>
        <w:t> </w:t>
      </w:r>
      <w:r>
        <w:rPr/>
        <w:t>pulmón. En: Pine JW (ed.). Cáncer, principios y prácticas de oncología.</w:t>
      </w:r>
      <w:r>
        <w:rPr>
          <w:spacing w:val="-2"/>
        </w:rPr>
        <w:t> </w:t>
      </w:r>
      <w:r>
        <w:rPr/>
        <w:t>9. ª ed. Filadelfia: Lippincott Williams &amp; Wilkins; 2008; p. 849-50.</w:t>
      </w:r>
    </w:p>
    <w:p>
      <w:pPr>
        <w:pStyle w:val="Heading2"/>
        <w:numPr>
          <w:ilvl w:val="1"/>
          <w:numId w:val="2"/>
        </w:numPr>
        <w:tabs>
          <w:tab w:pos="141" w:val="left" w:leader="none"/>
        </w:tabs>
        <w:spacing w:line="240" w:lineRule="auto" w:before="117" w:after="0"/>
        <w:ind w:left="141" w:right="0" w:hanging="140"/>
        <w:jc w:val="left"/>
      </w:pPr>
      <w:r>
        <w:rPr/>
        <w:t>Organización</w:t>
      </w:r>
      <w:r>
        <w:rPr>
          <w:spacing w:val="-8"/>
        </w:rPr>
        <w:t> </w:t>
      </w:r>
      <w:r>
        <w:rPr/>
        <w:t>(es)</w:t>
      </w:r>
      <w:r>
        <w:rPr>
          <w:spacing w:val="-8"/>
        </w:rPr>
        <w:t> </w:t>
      </w:r>
      <w:r>
        <w:rPr/>
        <w:t>como</w:t>
      </w:r>
      <w:r>
        <w:rPr>
          <w:spacing w:val="-7"/>
        </w:rPr>
        <w:t> </w:t>
      </w:r>
      <w:r>
        <w:rPr>
          <w:spacing w:val="-2"/>
        </w:rPr>
        <w:t>autor</w:t>
      </w:r>
    </w:p>
    <w:p>
      <w:pPr>
        <w:pStyle w:val="BodyText"/>
        <w:spacing w:before="3"/>
        <w:ind w:right="4"/>
      </w:pPr>
      <w:r>
        <w:rPr/>
        <w:t>Royal Adelaide Hospital; University of Adelaide, Department of Clinical Nursing. Compendium of nursing research and practice development, 1999-2000. Adelaide (Australia): Adelaide University; 2001.</w:t>
      </w:r>
    </w:p>
    <w:p>
      <w:pPr>
        <w:pStyle w:val="Heading2"/>
        <w:numPr>
          <w:ilvl w:val="1"/>
          <w:numId w:val="2"/>
        </w:numPr>
        <w:tabs>
          <w:tab w:pos="141" w:val="left" w:leader="none"/>
        </w:tabs>
        <w:spacing w:line="240" w:lineRule="auto" w:before="117" w:after="0"/>
        <w:ind w:left="141" w:right="0" w:hanging="140"/>
        <w:jc w:val="left"/>
      </w:pPr>
      <w:r>
        <w:rPr/>
        <w:t>Memorias</w:t>
      </w:r>
      <w:r>
        <w:rPr>
          <w:spacing w:val="-6"/>
        </w:rPr>
        <w:t> </w:t>
      </w:r>
      <w:r>
        <w:rPr/>
        <w:t>de</w:t>
      </w:r>
      <w:r>
        <w:rPr>
          <w:spacing w:val="-5"/>
        </w:rPr>
        <w:t> </w:t>
      </w:r>
      <w:r>
        <w:rPr>
          <w:spacing w:val="-2"/>
        </w:rPr>
        <w:t>conferencias</w:t>
      </w:r>
    </w:p>
    <w:p>
      <w:pPr>
        <w:pStyle w:val="BodyText"/>
        <w:spacing w:before="3"/>
      </w:pPr>
      <w:r>
        <w:rPr/>
        <w:t>Kim H, Wechsler B. Amantadine for arousal in pediatric TBI. In: Peek WJ, Lankhorst GJ, editors.</w:t>
      </w:r>
      <w:r>
        <w:rPr>
          <w:spacing w:val="-6"/>
        </w:rPr>
        <w:t> </w:t>
      </w:r>
      <w:r>
        <w:rPr/>
        <w:t>1st</w:t>
      </w:r>
      <w:r>
        <w:rPr>
          <w:spacing w:val="-8"/>
        </w:rPr>
        <w:t> </w:t>
      </w:r>
      <w:r>
        <w:rPr/>
        <w:t>World</w:t>
      </w:r>
      <w:r>
        <w:rPr>
          <w:spacing w:val="-7"/>
        </w:rPr>
        <w:t> </w:t>
      </w:r>
      <w:r>
        <w:rPr/>
        <w:t>Congress</w:t>
      </w:r>
      <w:r>
        <w:rPr>
          <w:spacing w:val="-5"/>
        </w:rPr>
        <w:t> </w:t>
      </w:r>
      <w:r>
        <w:rPr/>
        <w:t>of</w:t>
      </w:r>
      <w:r>
        <w:rPr>
          <w:spacing w:val="-5"/>
        </w:rPr>
        <w:t> </w:t>
      </w:r>
      <w:r>
        <w:rPr/>
        <w:t>the</w:t>
      </w:r>
      <w:r>
        <w:rPr>
          <w:spacing w:val="-6"/>
        </w:rPr>
        <w:t> </w:t>
      </w:r>
      <w:r>
        <w:rPr/>
        <w:t>International Society of Physical and Rehabilitation</w:t>
      </w:r>
      <w:r>
        <w:rPr>
          <w:spacing w:val="40"/>
        </w:rPr>
        <w:t> </w:t>
      </w:r>
      <w:r>
        <w:rPr/>
        <w:t>Medicine (ISPRM I); 2001 Jul 7-13; Amsterdam, the Netherlands. Bologna (Italy): Monduzzi Editore, International Proceedings Division; c2001. p. 629-34.</w:t>
      </w:r>
    </w:p>
    <w:p>
      <w:pPr>
        <w:pStyle w:val="Heading2"/>
        <w:numPr>
          <w:ilvl w:val="1"/>
          <w:numId w:val="2"/>
        </w:numPr>
        <w:tabs>
          <w:tab w:pos="141" w:val="left" w:leader="none"/>
        </w:tabs>
        <w:spacing w:line="240" w:lineRule="auto" w:before="117" w:after="0"/>
        <w:ind w:left="141" w:right="0" w:hanging="140"/>
        <w:jc w:val="left"/>
      </w:pPr>
      <w:r>
        <w:rPr/>
        <w:t>Actas</w:t>
      </w:r>
      <w:r>
        <w:rPr>
          <w:spacing w:val="-7"/>
        </w:rPr>
        <w:t> </w:t>
      </w:r>
      <w:r>
        <w:rPr/>
        <w:t>de</w:t>
      </w:r>
      <w:r>
        <w:rPr>
          <w:spacing w:val="-3"/>
        </w:rPr>
        <w:t> </w:t>
      </w:r>
      <w:r>
        <w:rPr/>
        <w:t>congreso</w:t>
      </w:r>
      <w:r>
        <w:rPr>
          <w:spacing w:val="-6"/>
        </w:rPr>
        <w:t> </w:t>
      </w:r>
      <w:r>
        <w:rPr/>
        <w:t>en</w:t>
      </w:r>
      <w:r>
        <w:rPr>
          <w:spacing w:val="-7"/>
        </w:rPr>
        <w:t> </w:t>
      </w:r>
      <w:r>
        <w:rPr>
          <w:spacing w:val="-2"/>
        </w:rPr>
        <w:t>Internet</w:t>
      </w:r>
    </w:p>
    <w:p>
      <w:pPr>
        <w:pStyle w:val="BodyText"/>
        <w:spacing w:before="2"/>
        <w:ind w:right="2"/>
      </w:pPr>
      <w:r>
        <w:rPr/>
        <w:t>Bashook PG, Miller SH, Parboosingh J, Horowitz SD, editors. Credentialing physician specialists: a world perspective [Internet]. Proceedings; 2000 Jun 8-10; Chicago. Evanston (IL): American Board of Medical Specialties,</w:t>
      </w:r>
      <w:r>
        <w:rPr>
          <w:spacing w:val="60"/>
        </w:rPr>
        <w:t>   </w:t>
      </w:r>
      <w:r>
        <w:rPr/>
        <w:t>Research</w:t>
      </w:r>
      <w:r>
        <w:rPr>
          <w:spacing w:val="62"/>
        </w:rPr>
        <w:t>   </w:t>
      </w:r>
      <w:r>
        <w:rPr/>
        <w:t>and</w:t>
      </w:r>
      <w:r>
        <w:rPr>
          <w:spacing w:val="61"/>
        </w:rPr>
        <w:t>   </w:t>
      </w:r>
      <w:r>
        <w:rPr>
          <w:spacing w:val="-2"/>
        </w:rPr>
        <w:t>Education</w:t>
      </w:r>
    </w:p>
    <w:p>
      <w:pPr>
        <w:pStyle w:val="BodyText"/>
        <w:tabs>
          <w:tab w:pos="3726" w:val="left" w:leader="none"/>
        </w:tabs>
        <w:spacing w:before="85"/>
        <w:ind w:right="138"/>
        <w:jc w:val="left"/>
      </w:pPr>
      <w:r>
        <w:rPr/>
        <w:br w:type="column"/>
      </w:r>
      <w:r>
        <w:rPr/>
        <w:t>Foundation;</w:t>
      </w:r>
      <w:r>
        <w:rPr>
          <w:spacing w:val="80"/>
        </w:rPr>
        <w:t> </w:t>
      </w:r>
      <w:r>
        <w:rPr/>
        <w:t>[cited</w:t>
      </w:r>
      <w:r>
        <w:rPr>
          <w:spacing w:val="80"/>
        </w:rPr>
        <w:t> </w:t>
      </w:r>
      <w:r>
        <w:rPr/>
        <w:t>2006</w:t>
      </w:r>
      <w:r>
        <w:rPr>
          <w:spacing w:val="80"/>
        </w:rPr>
        <w:t> </w:t>
      </w:r>
      <w:r>
        <w:rPr/>
        <w:t>Nov</w:t>
      </w:r>
      <w:r>
        <w:rPr>
          <w:spacing w:val="80"/>
        </w:rPr>
        <w:t> </w:t>
      </w:r>
      <w:r>
        <w:rPr/>
        <w:t>3].</w:t>
      </w:r>
      <w:r>
        <w:rPr>
          <w:spacing w:val="80"/>
        </w:rPr>
        <w:t> </w:t>
      </w:r>
      <w:r>
        <w:rPr/>
        <w:t>221</w:t>
      </w:r>
      <w:r>
        <w:rPr>
          <w:spacing w:val="80"/>
        </w:rPr>
        <w:t> </w:t>
      </w:r>
      <w:r>
        <w:rPr/>
        <w:t>p.</w:t>
      </w:r>
      <w:r>
        <w:rPr>
          <w:spacing w:val="80"/>
        </w:rPr>
        <w:t> </w:t>
      </w:r>
      <w:r>
        <w:rPr>
          <w:spacing w:val="-2"/>
        </w:rPr>
        <w:t>Available</w:t>
      </w:r>
      <w:r>
        <w:rPr/>
        <w:tab/>
      </w:r>
      <w:r>
        <w:rPr>
          <w:spacing w:val="-4"/>
        </w:rPr>
        <w:t>from:</w:t>
      </w:r>
    </w:p>
    <w:p>
      <w:pPr>
        <w:pStyle w:val="BodyText"/>
        <w:spacing w:line="229" w:lineRule="exact"/>
        <w:jc w:val="left"/>
      </w:pPr>
      <w:hyperlink r:id="rId7">
        <w:r>
          <w:rPr>
            <w:spacing w:val="-2"/>
          </w:rPr>
          <w:t>http://www.abms.org/publications.asp</w:t>
        </w:r>
      </w:hyperlink>
    </w:p>
    <w:p>
      <w:pPr>
        <w:pStyle w:val="Heading2"/>
        <w:numPr>
          <w:ilvl w:val="1"/>
          <w:numId w:val="2"/>
        </w:numPr>
        <w:tabs>
          <w:tab w:pos="141" w:val="left" w:leader="none"/>
        </w:tabs>
        <w:spacing w:line="240" w:lineRule="auto" w:before="118" w:after="0"/>
        <w:ind w:left="141" w:right="0" w:hanging="140"/>
        <w:jc w:val="left"/>
      </w:pPr>
      <w:r>
        <w:rPr/>
        <w:t>Sitios</w:t>
      </w:r>
      <w:r>
        <w:rPr>
          <w:spacing w:val="-8"/>
        </w:rPr>
        <w:t> </w:t>
      </w:r>
      <w:r>
        <w:rPr>
          <w:spacing w:val="-5"/>
        </w:rPr>
        <w:t>Web</w:t>
      </w:r>
    </w:p>
    <w:p>
      <w:pPr>
        <w:pStyle w:val="BodyText"/>
        <w:spacing w:before="3"/>
        <w:ind w:right="140"/>
      </w:pPr>
      <w:r>
        <w:rPr/>
        <w:t>International Union of Biochemistry and Molecular Biology. Recommendations on Biochemical &amp; Organic Nomenclature,</w:t>
      </w:r>
      <w:r>
        <w:rPr>
          <w:spacing w:val="40"/>
        </w:rPr>
        <w:t> </w:t>
      </w:r>
      <w:r>
        <w:rPr/>
        <w:t>Symbols</w:t>
      </w:r>
      <w:r>
        <w:rPr>
          <w:spacing w:val="-5"/>
        </w:rPr>
        <w:t> </w:t>
      </w:r>
      <w:r>
        <w:rPr/>
        <w:t>&amp;</w:t>
      </w:r>
      <w:r>
        <w:rPr>
          <w:spacing w:val="-4"/>
        </w:rPr>
        <w:t> </w:t>
      </w:r>
      <w:r>
        <w:rPr/>
        <w:t>Terminology</w:t>
      </w:r>
      <w:r>
        <w:rPr>
          <w:spacing w:val="-6"/>
        </w:rPr>
        <w:t> </w:t>
      </w:r>
      <w:r>
        <w:rPr/>
        <w:t>etc.</w:t>
      </w:r>
      <w:r>
        <w:rPr>
          <w:spacing w:val="-6"/>
        </w:rPr>
        <w:t> </w:t>
      </w:r>
      <w:r>
        <w:rPr/>
        <w:t>[Internet].</w:t>
      </w:r>
      <w:r>
        <w:rPr>
          <w:spacing w:val="-4"/>
        </w:rPr>
        <w:t> </w:t>
      </w:r>
      <w:r>
        <w:rPr/>
        <w:t>London: University of London, Queen Mary,</w:t>
      </w:r>
      <w:r>
        <w:rPr>
          <w:spacing w:val="40"/>
        </w:rPr>
        <w:t> </w:t>
      </w:r>
      <w:r>
        <w:rPr/>
        <w:t>Department of Chemistry; [updated 2006 Jul 24; cited 2007 Feb 22]. Available from: </w:t>
      </w:r>
      <w:hyperlink r:id="rId8">
        <w:r>
          <w:rPr>
            <w:spacing w:val="-2"/>
            <w:u w:val="single"/>
          </w:rPr>
          <w:t>http://www.chem.qmul.ac.uk/iubmb/</w:t>
        </w:r>
      </w:hyperlink>
    </w:p>
    <w:p>
      <w:pPr>
        <w:pStyle w:val="Heading2"/>
        <w:numPr>
          <w:ilvl w:val="1"/>
          <w:numId w:val="2"/>
        </w:numPr>
        <w:tabs>
          <w:tab w:pos="141" w:val="left" w:leader="none"/>
        </w:tabs>
        <w:spacing w:line="240" w:lineRule="auto" w:before="119" w:after="0"/>
        <w:ind w:left="141" w:right="0" w:hanging="140"/>
        <w:jc w:val="left"/>
      </w:pPr>
      <w:r>
        <w:rPr>
          <w:spacing w:val="-4"/>
        </w:rPr>
        <w:t>Tesis</w:t>
      </w:r>
    </w:p>
    <w:p>
      <w:pPr>
        <w:pStyle w:val="BodyText"/>
        <w:spacing w:before="3"/>
        <w:ind w:right="143"/>
      </w:pPr>
      <w:r>
        <w:rPr/>
        <w:t>Jones DL. The role of physical activity on the need for revision total knee arthroplasty in individuals with osteoarthritis of the knee [dissertation]. [Pittsburgh (PA)]: University of Pittsburgh; 2001. 436 p.</w:t>
      </w:r>
    </w:p>
    <w:p>
      <w:pPr>
        <w:pStyle w:val="Heading1"/>
        <w:ind w:right="140"/>
        <w:jc w:val="both"/>
      </w:pPr>
      <w:r>
        <w:rPr/>
        <w:t>ORIENTACIONES GENERALES SOBRE</w:t>
      </w:r>
      <w:r>
        <w:rPr>
          <w:spacing w:val="40"/>
        </w:rPr>
        <w:t> </w:t>
      </w:r>
      <w:r>
        <w:rPr/>
        <w:t>LAS CITAS EN EL TEXTO</w:t>
      </w:r>
    </w:p>
    <w:p>
      <w:pPr>
        <w:spacing w:line="242" w:lineRule="auto" w:before="118"/>
        <w:ind w:left="1" w:right="139" w:firstLine="0"/>
        <w:jc w:val="both"/>
        <w:rPr>
          <w:sz w:val="20"/>
        </w:rPr>
      </w:pPr>
      <w:r>
        <w:rPr>
          <w:sz w:val="20"/>
        </w:rPr>
        <w:t>La </w:t>
      </w:r>
      <w:r>
        <w:rPr>
          <w:rFonts w:ascii="Arial" w:hAnsi="Arial"/>
          <w:b/>
          <w:sz w:val="20"/>
        </w:rPr>
        <w:t>cita en el texto </w:t>
      </w:r>
      <w:r>
        <w:rPr>
          <w:sz w:val="20"/>
        </w:rPr>
        <w:t>consiste en un número arábigo correlativo entre paréntesis.</w:t>
      </w:r>
    </w:p>
    <w:p>
      <w:pPr>
        <w:pStyle w:val="BodyText"/>
        <w:spacing w:before="119"/>
        <w:ind w:right="145"/>
      </w:pPr>
      <w:r>
        <w:rPr/>
        <w:t>Gramaticalmente se trata como si fuera una nota a pie de página, un sustantivo o la referencia completa.</w:t>
      </w:r>
    </w:p>
    <w:p>
      <w:pPr>
        <w:pStyle w:val="ListParagraph"/>
        <w:numPr>
          <w:ilvl w:val="0"/>
          <w:numId w:val="3"/>
        </w:numPr>
        <w:tabs>
          <w:tab w:pos="283" w:val="left" w:leader="none"/>
          <w:tab w:pos="285" w:val="left" w:leader="none"/>
        </w:tabs>
        <w:spacing w:line="240" w:lineRule="auto" w:before="38" w:after="0"/>
        <w:ind w:left="285" w:right="142" w:hanging="284"/>
        <w:jc w:val="both"/>
        <w:rPr>
          <w:sz w:val="20"/>
        </w:rPr>
      </w:pPr>
      <w:r>
        <w:rPr>
          <w:sz w:val="20"/>
        </w:rPr>
        <w:t>Si el </w:t>
      </w:r>
      <w:r>
        <w:rPr>
          <w:rFonts w:ascii="Arial" w:hAnsi="Arial"/>
          <w:b/>
          <w:sz w:val="20"/>
        </w:rPr>
        <w:t>nombre del autor forma parte del texto </w:t>
      </w:r>
      <w:r>
        <w:rPr>
          <w:sz w:val="20"/>
        </w:rPr>
        <w:t>porque consideramos que es importante para la comprensión de la frase o porque deseamos hacer énfasis en él, simplemente se pone a continuación el número correlativo entre paréntesis. </w:t>
      </w:r>
      <w:r>
        <w:rPr>
          <w:spacing w:val="-2"/>
          <w:sz w:val="20"/>
        </w:rPr>
        <w:t>Ejemplos:</w:t>
      </w:r>
    </w:p>
    <w:p>
      <w:pPr>
        <w:pStyle w:val="BodyText"/>
        <w:spacing w:before="40"/>
        <w:ind w:left="285" w:right="142"/>
      </w:pPr>
      <w:r>
        <w:rPr/>
        <w:t>En su estudio, Lamote (15) sugiere un tratamiento basado en siete pilares fundamentales para restablecer el sistema </w:t>
      </w:r>
      <w:r>
        <w:rPr>
          <w:spacing w:val="-2"/>
        </w:rPr>
        <w:t>inmunológico,</w:t>
      </w:r>
    </w:p>
    <w:p>
      <w:pPr>
        <w:pStyle w:val="BodyText"/>
        <w:spacing w:before="40"/>
        <w:ind w:left="285" w:right="145"/>
      </w:pPr>
      <w:r>
        <w:rPr/>
        <w:t>Lo que conduce a Clausius a una nueva formulación: "No se puede efectuar, sin compensación, el paso del calor de un cuerpo frío a otro caliente" (18 p58).</w:t>
      </w:r>
    </w:p>
    <w:p>
      <w:pPr>
        <w:pStyle w:val="ListParagraph"/>
        <w:numPr>
          <w:ilvl w:val="0"/>
          <w:numId w:val="3"/>
        </w:numPr>
        <w:tabs>
          <w:tab w:pos="283" w:val="left" w:leader="none"/>
          <w:tab w:pos="285" w:val="left" w:leader="none"/>
        </w:tabs>
        <w:spacing w:line="240" w:lineRule="auto" w:before="39" w:after="0"/>
        <w:ind w:left="285" w:right="141" w:hanging="284"/>
        <w:jc w:val="both"/>
        <w:rPr>
          <w:sz w:val="20"/>
        </w:rPr>
      </w:pPr>
      <w:r>
        <w:rPr>
          <w:sz w:val="20"/>
        </w:rPr>
        <w:t>Si </w:t>
      </w:r>
      <w:r>
        <w:rPr>
          <w:rFonts w:ascii="Arial" w:hAnsi="Arial"/>
          <w:b/>
          <w:sz w:val="20"/>
        </w:rPr>
        <w:t>hay más de un autor </w:t>
      </w:r>
      <w:r>
        <w:rPr>
          <w:sz w:val="20"/>
        </w:rPr>
        <w:t>y quisiéramos mencionar el nombre de los autores en el texto, se usa la fórmula “et al.” (“y</w:t>
      </w:r>
      <w:r>
        <w:rPr>
          <w:spacing w:val="-1"/>
          <w:sz w:val="20"/>
        </w:rPr>
        <w:t> </w:t>
      </w:r>
      <w:r>
        <w:rPr>
          <w:sz w:val="20"/>
        </w:rPr>
        <w:t>otros” en latín) después del primer autor. Ejemplo:</w:t>
      </w:r>
    </w:p>
    <w:p>
      <w:pPr>
        <w:pStyle w:val="BodyText"/>
        <w:spacing w:before="41"/>
        <w:ind w:left="285" w:right="144"/>
      </w:pPr>
      <w:r>
        <w:rPr/>
        <w:t>En ese mismo sentido Burt et al. (5) plantean que en adultos jóvenes, el género masculino suele presentar hipertensión arterial</w:t>
      </w:r>
      <w:r>
        <w:rPr>
          <w:spacing w:val="-1"/>
        </w:rPr>
        <w:t> </w:t>
      </w:r>
      <w:r>
        <w:rPr/>
        <w:t>con</w:t>
      </w:r>
      <w:r>
        <w:rPr>
          <w:spacing w:val="-1"/>
        </w:rPr>
        <w:t> </w:t>
      </w:r>
      <w:r>
        <w:rPr/>
        <w:t>mayor frecuencia que el</w:t>
      </w:r>
      <w:r>
        <w:rPr>
          <w:spacing w:val="-1"/>
        </w:rPr>
        <w:t> </w:t>
      </w:r>
      <w:r>
        <w:rPr/>
        <w:t>género </w:t>
      </w:r>
      <w:r>
        <w:rPr>
          <w:spacing w:val="-2"/>
        </w:rPr>
        <w:t>femenino;</w:t>
      </w:r>
    </w:p>
    <w:p>
      <w:pPr>
        <w:pStyle w:val="ListParagraph"/>
        <w:numPr>
          <w:ilvl w:val="0"/>
          <w:numId w:val="3"/>
        </w:numPr>
        <w:tabs>
          <w:tab w:pos="283" w:val="left" w:leader="none"/>
          <w:tab w:pos="285" w:val="left" w:leader="none"/>
        </w:tabs>
        <w:spacing w:line="240" w:lineRule="auto" w:before="37" w:after="0"/>
        <w:ind w:left="285" w:right="139" w:hanging="284"/>
        <w:jc w:val="both"/>
        <w:rPr>
          <w:sz w:val="20"/>
        </w:rPr>
      </w:pPr>
      <w:r>
        <w:rPr>
          <w:rFonts w:ascii="Arial" w:hAnsi="Arial"/>
          <w:b/>
          <w:sz w:val="20"/>
        </w:rPr>
        <w:t>Si citamos en el texto más de una referencia</w:t>
      </w:r>
      <w:r>
        <w:rPr>
          <w:sz w:val="20"/>
        </w:rPr>
        <w:t>, se ponen los números, separados por coma entre paréntesis. Si</w:t>
      </w:r>
      <w:r>
        <w:rPr>
          <w:spacing w:val="40"/>
          <w:sz w:val="20"/>
        </w:rPr>
        <w:t> </w:t>
      </w:r>
      <w:r>
        <w:rPr>
          <w:sz w:val="20"/>
        </w:rPr>
        <w:t>los números son más de dos y</w:t>
      </w:r>
      <w:r>
        <w:rPr>
          <w:spacing w:val="-1"/>
          <w:sz w:val="20"/>
        </w:rPr>
        <w:t> </w:t>
      </w:r>
      <w:r>
        <w:rPr>
          <w:sz w:val="20"/>
        </w:rPr>
        <w:t>correlativos, se separan con un guión. Ejemplo:</w:t>
      </w:r>
    </w:p>
    <w:p>
      <w:pPr>
        <w:pStyle w:val="BodyText"/>
        <w:spacing w:before="41"/>
        <w:ind w:left="285" w:right="144"/>
      </w:pPr>
      <w:r>
        <w:rPr/>
        <w:t>…and its security analysis based on a hard problem</w:t>
      </w:r>
      <w:r>
        <w:rPr>
          <w:spacing w:val="73"/>
          <w:w w:val="150"/>
        </w:rPr>
        <w:t> </w:t>
      </w:r>
      <w:r>
        <w:rPr/>
        <w:t>under</w:t>
      </w:r>
      <w:r>
        <w:rPr>
          <w:spacing w:val="70"/>
          <w:w w:val="150"/>
        </w:rPr>
        <w:t> </w:t>
      </w:r>
      <w:r>
        <w:rPr/>
        <w:t>standard</w:t>
      </w:r>
      <w:r>
        <w:rPr>
          <w:spacing w:val="72"/>
          <w:w w:val="150"/>
        </w:rPr>
        <w:t> </w:t>
      </w:r>
      <w:r>
        <w:rPr/>
        <w:t>security</w:t>
      </w:r>
      <w:r>
        <w:rPr>
          <w:spacing w:val="66"/>
          <w:w w:val="150"/>
        </w:rPr>
        <w:t> </w:t>
      </w:r>
      <w:r>
        <w:rPr>
          <w:spacing w:val="-2"/>
        </w:rPr>
        <w:t>model</w:t>
      </w:r>
    </w:p>
    <w:p>
      <w:pPr>
        <w:pStyle w:val="BodyText"/>
        <w:spacing w:after="0"/>
        <w:sectPr>
          <w:pgSz w:w="11910" w:h="16840"/>
          <w:pgMar w:header="709" w:footer="0" w:top="1320" w:bottom="280" w:left="1417" w:right="1275"/>
          <w:cols w:num="2" w:equalWidth="0">
            <w:col w:w="4186" w:space="704"/>
            <w:col w:w="4328"/>
          </w:cols>
        </w:sectPr>
      </w:pPr>
    </w:p>
    <w:p>
      <w:pPr>
        <w:pStyle w:val="BodyText"/>
        <w:spacing w:before="85"/>
        <w:ind w:left="285"/>
      </w:pPr>
      <w:r>
        <w:rPr/>
        <w:t>have been presented (3, 5, 16-19) </w:t>
      </w:r>
      <w:r>
        <w:rPr>
          <w:spacing w:val="-2"/>
        </w:rPr>
        <w:t>afterwards.</w:t>
      </w:r>
    </w:p>
    <w:p>
      <w:pPr>
        <w:pStyle w:val="ListParagraph"/>
        <w:numPr>
          <w:ilvl w:val="0"/>
          <w:numId w:val="3"/>
        </w:numPr>
        <w:tabs>
          <w:tab w:pos="283" w:val="left" w:leader="none"/>
          <w:tab w:pos="285" w:val="left" w:leader="none"/>
        </w:tabs>
        <w:spacing w:line="240" w:lineRule="auto" w:before="39" w:after="0"/>
        <w:ind w:left="285" w:right="0" w:hanging="284"/>
        <w:jc w:val="both"/>
        <w:rPr>
          <w:sz w:val="20"/>
        </w:rPr>
      </w:pPr>
      <w:r>
        <w:rPr>
          <w:sz w:val="20"/>
        </w:rPr>
        <w:t>Si necesitamos </w:t>
      </w:r>
      <w:r>
        <w:rPr>
          <w:rFonts w:ascii="Arial" w:hAnsi="Arial"/>
          <w:b/>
          <w:sz w:val="20"/>
        </w:rPr>
        <w:t>citar en el texto algo que conocemos por una referencia en otro trabajo</w:t>
      </w:r>
      <w:r>
        <w:rPr>
          <w:sz w:val="20"/>
        </w:rPr>
        <w:t>, podemos hacerlo de la siguiente </w:t>
      </w:r>
      <w:r>
        <w:rPr>
          <w:spacing w:val="-2"/>
          <w:sz w:val="20"/>
        </w:rPr>
        <w:t>manera:</w:t>
      </w:r>
    </w:p>
    <w:p>
      <w:pPr>
        <w:pStyle w:val="BodyText"/>
        <w:spacing w:before="41"/>
        <w:ind w:left="285" w:right="5"/>
      </w:pPr>
      <w:r>
        <w:rPr/>
        <w:t>Brown (5), citado por Smith (6 p27), descubrió que...</w:t>
      </w:r>
    </w:p>
    <w:p>
      <w:pPr>
        <w:pStyle w:val="ListParagraph"/>
        <w:numPr>
          <w:ilvl w:val="0"/>
          <w:numId w:val="3"/>
        </w:numPr>
        <w:tabs>
          <w:tab w:pos="283" w:val="left" w:leader="none"/>
          <w:tab w:pos="285" w:val="left" w:leader="none"/>
        </w:tabs>
        <w:spacing w:line="240" w:lineRule="auto" w:before="37" w:after="0"/>
        <w:ind w:left="285" w:right="1" w:hanging="284"/>
        <w:jc w:val="both"/>
        <w:rPr>
          <w:sz w:val="20"/>
        </w:rPr>
      </w:pPr>
      <w:r>
        <w:rPr>
          <w:sz w:val="20"/>
        </w:rPr>
        <w:t>Si </w:t>
      </w:r>
      <w:r>
        <w:rPr>
          <w:rFonts w:ascii="Arial" w:hAnsi="Arial"/>
          <w:b/>
          <w:sz w:val="20"/>
        </w:rPr>
        <w:t>una referencia se ha </w:t>
      </w:r>
      <w:r>
        <w:rPr>
          <w:rFonts w:ascii="Arial" w:hAnsi="Arial"/>
          <w:b/>
          <w:sz w:val="20"/>
        </w:rPr>
        <w:t>citado anteriormente en el texto</w:t>
      </w:r>
      <w:r>
        <w:rPr>
          <w:sz w:val="20"/>
        </w:rPr>
        <w:t>, se le adjudica</w:t>
      </w:r>
      <w:r>
        <w:rPr>
          <w:spacing w:val="40"/>
          <w:sz w:val="20"/>
        </w:rPr>
        <w:t> </w:t>
      </w:r>
      <w:r>
        <w:rPr>
          <w:sz w:val="20"/>
        </w:rPr>
        <w:t>el mismo número correlativo que a la primera cita, y ese número es el que aparecerá una sola vez en la lista de referencias de la bibliografía.</w:t>
      </w:r>
    </w:p>
    <w:p>
      <w:pPr>
        <w:pStyle w:val="Heading1"/>
        <w:spacing w:before="119"/>
      </w:pPr>
      <w:r>
        <w:rPr/>
        <w:t>PROCESO</w:t>
      </w:r>
      <w:r>
        <w:rPr>
          <w:spacing w:val="-10"/>
        </w:rPr>
        <w:t> </w:t>
      </w:r>
      <w:r>
        <w:rPr>
          <w:spacing w:val="-2"/>
        </w:rPr>
        <w:t>EDITORIAL</w:t>
      </w:r>
    </w:p>
    <w:p>
      <w:pPr>
        <w:pStyle w:val="ListParagraph"/>
        <w:numPr>
          <w:ilvl w:val="0"/>
          <w:numId w:val="4"/>
        </w:numPr>
        <w:tabs>
          <w:tab w:pos="283" w:val="left" w:leader="none"/>
          <w:tab w:pos="285" w:val="left" w:leader="none"/>
        </w:tabs>
        <w:spacing w:line="240" w:lineRule="auto" w:before="118" w:after="0"/>
        <w:ind w:left="285" w:right="1" w:hanging="284"/>
        <w:jc w:val="both"/>
        <w:rPr>
          <w:sz w:val="20"/>
        </w:rPr>
      </w:pPr>
      <w:r>
        <w:rPr>
          <w:rFonts w:ascii="Arial" w:hAnsi="Arial"/>
          <w:b/>
          <w:sz w:val="20"/>
        </w:rPr>
        <w:t>Recepción de artículos</w:t>
      </w:r>
      <w:r>
        <w:rPr>
          <w:sz w:val="20"/>
        </w:rPr>
        <w:t>. El Comité Editorial efectuará una primera valoración editorial consistente en comprobar la adecuación</w:t>
      </w:r>
      <w:r>
        <w:rPr>
          <w:spacing w:val="-3"/>
          <w:sz w:val="20"/>
        </w:rPr>
        <w:t> </w:t>
      </w:r>
      <w:r>
        <w:rPr>
          <w:sz w:val="20"/>
        </w:rPr>
        <w:t>del</w:t>
      </w:r>
      <w:r>
        <w:rPr>
          <w:spacing w:val="-4"/>
          <w:sz w:val="20"/>
        </w:rPr>
        <w:t> </w:t>
      </w:r>
      <w:r>
        <w:rPr>
          <w:sz w:val="20"/>
        </w:rPr>
        <w:t>artículo a</w:t>
      </w:r>
      <w:r>
        <w:rPr>
          <w:spacing w:val="-3"/>
          <w:sz w:val="20"/>
        </w:rPr>
        <w:t> </w:t>
      </w:r>
      <w:r>
        <w:rPr>
          <w:sz w:val="20"/>
        </w:rPr>
        <w:t>los</w:t>
      </w:r>
      <w:r>
        <w:rPr>
          <w:spacing w:val="-1"/>
          <w:sz w:val="20"/>
        </w:rPr>
        <w:t> </w:t>
      </w:r>
      <w:r>
        <w:rPr>
          <w:sz w:val="20"/>
        </w:rPr>
        <w:t>objetivos</w:t>
      </w:r>
      <w:r>
        <w:rPr>
          <w:spacing w:val="-2"/>
          <w:sz w:val="20"/>
        </w:rPr>
        <w:t> </w:t>
      </w:r>
      <w:r>
        <w:rPr>
          <w:sz w:val="20"/>
        </w:rPr>
        <w:t>de</w:t>
      </w:r>
      <w:r>
        <w:rPr>
          <w:spacing w:val="-3"/>
          <w:sz w:val="20"/>
        </w:rPr>
        <w:t> </w:t>
      </w:r>
      <w:r>
        <w:rPr>
          <w:sz w:val="20"/>
        </w:rPr>
        <w:t>la revista, así como el cumplimiento de los requisitos establecidos en las normas de publicación. El Comité Editorial hará las correcciones pertinentes, sin alterar el contenido del mismo. Si encontrara fallas que pudieran afectarlo, las correcciones se harán de mutuo acuerdo con su autor. La recepción del artículo no supone su </w:t>
      </w:r>
      <w:r>
        <w:rPr>
          <w:spacing w:val="-2"/>
          <w:sz w:val="20"/>
        </w:rPr>
        <w:t>aceptación.</w:t>
      </w:r>
    </w:p>
    <w:p>
      <w:pPr>
        <w:pStyle w:val="ListParagraph"/>
        <w:numPr>
          <w:ilvl w:val="0"/>
          <w:numId w:val="4"/>
        </w:numPr>
        <w:tabs>
          <w:tab w:pos="283" w:val="left" w:leader="none"/>
          <w:tab w:pos="285" w:val="left" w:leader="none"/>
        </w:tabs>
        <w:spacing w:line="240" w:lineRule="auto" w:before="42" w:after="0"/>
        <w:ind w:left="285" w:right="0" w:hanging="284"/>
        <w:jc w:val="both"/>
        <w:rPr>
          <w:sz w:val="20"/>
        </w:rPr>
      </w:pPr>
      <w:r>
        <w:rPr>
          <w:rFonts w:ascii="Arial" w:hAnsi="Arial"/>
          <w:b/>
          <w:sz w:val="20"/>
        </w:rPr>
        <w:t>Sistema de revisión por pares (peer review)</w:t>
      </w:r>
      <w:r>
        <w:rPr>
          <w:sz w:val="20"/>
        </w:rPr>
        <w:t>. Los artículos preseleccionados serán sometidos a un proceso de arbitraje. Se asignarán dos o más revisores especializados en la materia, que</w:t>
      </w:r>
      <w:r>
        <w:rPr>
          <w:spacing w:val="40"/>
          <w:sz w:val="20"/>
        </w:rPr>
        <w:t> </w:t>
      </w:r>
      <w:r>
        <w:rPr>
          <w:sz w:val="20"/>
        </w:rPr>
        <w:t>evaluarán el artículo de forma confidencial</w:t>
      </w:r>
      <w:r>
        <w:rPr>
          <w:spacing w:val="40"/>
          <w:sz w:val="20"/>
        </w:rPr>
        <w:t> </w:t>
      </w:r>
      <w:r>
        <w:rPr>
          <w:sz w:val="20"/>
        </w:rPr>
        <w:t>y anónima (doble ciego), en cuanto a su contenido, aspectos formales, pertinencia y calidad científica. La aceptación definitiva del manuscrito está condicionada a que los autores incorporen en el mismo todas las correcciones y sugerencias de mejora propuestas por los árbitros.</w:t>
      </w:r>
    </w:p>
    <w:p>
      <w:pPr>
        <w:pStyle w:val="ListParagraph"/>
        <w:numPr>
          <w:ilvl w:val="0"/>
          <w:numId w:val="4"/>
        </w:numPr>
        <w:tabs>
          <w:tab w:pos="283" w:val="left" w:leader="none"/>
          <w:tab w:pos="285" w:val="left" w:leader="none"/>
        </w:tabs>
        <w:spacing w:line="240" w:lineRule="auto" w:before="39" w:after="0"/>
        <w:ind w:left="285" w:right="1" w:hanging="284"/>
        <w:jc w:val="both"/>
        <w:rPr>
          <w:sz w:val="20"/>
        </w:rPr>
      </w:pPr>
      <w:r>
        <w:rPr>
          <w:rFonts w:ascii="Arial" w:hAnsi="Arial"/>
          <w:b/>
          <w:sz w:val="20"/>
        </w:rPr>
        <w:t>Decisión editorial</w:t>
      </w:r>
      <w:r>
        <w:rPr>
          <w:sz w:val="20"/>
        </w:rPr>
        <w:t>. Los criterios para la aceptación o rechazo de los trabajos son los siguientes: a) Originalidad; b) Precisión en el tema; c) Solidez teórica; d) Fiabilidad</w:t>
      </w:r>
      <w:r>
        <w:rPr>
          <w:spacing w:val="40"/>
          <w:sz w:val="20"/>
        </w:rPr>
        <w:t> </w:t>
      </w:r>
      <w:r>
        <w:rPr>
          <w:sz w:val="20"/>
        </w:rPr>
        <w:t>y validez científica; e) Justificación de los resultados;</w:t>
      </w:r>
      <w:r>
        <w:rPr>
          <w:spacing w:val="80"/>
          <w:sz w:val="20"/>
        </w:rPr>
        <w:t> </w:t>
      </w:r>
      <w:r>
        <w:rPr>
          <w:sz w:val="20"/>
        </w:rPr>
        <w:t>f)</w:t>
      </w:r>
      <w:r>
        <w:rPr>
          <w:spacing w:val="80"/>
          <w:sz w:val="20"/>
        </w:rPr>
        <w:t> </w:t>
      </w:r>
      <w:r>
        <w:rPr>
          <w:sz w:val="20"/>
        </w:rPr>
        <w:t>Impacto;</w:t>
      </w:r>
      <w:r>
        <w:rPr>
          <w:spacing w:val="80"/>
          <w:sz w:val="20"/>
        </w:rPr>
        <w:t> </w:t>
      </w:r>
      <w:r>
        <w:rPr>
          <w:sz w:val="20"/>
        </w:rPr>
        <w:t>g)</w:t>
      </w:r>
      <w:r>
        <w:rPr>
          <w:spacing w:val="80"/>
          <w:sz w:val="20"/>
        </w:rPr>
        <w:t> </w:t>
      </w:r>
      <w:r>
        <w:rPr>
          <w:sz w:val="20"/>
        </w:rPr>
        <w:t>Perspectivas</w:t>
      </w:r>
    </w:p>
    <w:p>
      <w:pPr>
        <w:pStyle w:val="BodyText"/>
        <w:spacing w:before="4"/>
        <w:ind w:left="285"/>
      </w:pPr>
      <w:r>
        <w:rPr/>
        <w:t>/aportes</w:t>
      </w:r>
      <w:r>
        <w:rPr>
          <w:spacing w:val="14"/>
        </w:rPr>
        <w:t> </w:t>
      </w:r>
      <w:r>
        <w:rPr/>
        <w:t>futuros;</w:t>
      </w:r>
      <w:r>
        <w:rPr>
          <w:spacing w:val="13"/>
        </w:rPr>
        <w:t> </w:t>
      </w:r>
      <w:r>
        <w:rPr/>
        <w:t>h)</w:t>
      </w:r>
      <w:r>
        <w:rPr>
          <w:spacing w:val="14"/>
        </w:rPr>
        <w:t> </w:t>
      </w:r>
      <w:r>
        <w:rPr/>
        <w:t>Calidad</w:t>
      </w:r>
      <w:r>
        <w:rPr>
          <w:spacing w:val="13"/>
        </w:rPr>
        <w:t> </w:t>
      </w:r>
      <w:r>
        <w:rPr/>
        <w:t>de</w:t>
      </w:r>
      <w:r>
        <w:rPr>
          <w:spacing w:val="18"/>
        </w:rPr>
        <w:t> </w:t>
      </w:r>
      <w:r>
        <w:rPr/>
        <w:t>la</w:t>
      </w:r>
      <w:r>
        <w:rPr>
          <w:spacing w:val="13"/>
        </w:rPr>
        <w:t> </w:t>
      </w:r>
      <w:r>
        <w:rPr>
          <w:spacing w:val="-2"/>
        </w:rPr>
        <w:t>escritura;</w:t>
      </w:r>
    </w:p>
    <w:p>
      <w:pPr>
        <w:pStyle w:val="BodyText"/>
        <w:ind w:left="285" w:right="2"/>
      </w:pPr>
      <w:r>
        <w:rPr/>
        <w:t>i) Presentación de las tablas,</w:t>
      </w:r>
      <w:r>
        <w:rPr>
          <w:spacing w:val="40"/>
        </w:rPr>
        <w:t> </w:t>
      </w:r>
      <w:r>
        <w:rPr/>
        <w:t>figuras; y e) Referencias. Finalizado el proceso de evaluación,</w:t>
      </w:r>
      <w:r>
        <w:rPr>
          <w:spacing w:val="-6"/>
        </w:rPr>
        <w:t> </w:t>
      </w:r>
      <w:r>
        <w:rPr/>
        <w:t>se</w:t>
      </w:r>
      <w:r>
        <w:rPr>
          <w:spacing w:val="-4"/>
        </w:rPr>
        <w:t> </w:t>
      </w:r>
      <w:r>
        <w:rPr/>
        <w:t>notificará</w:t>
      </w:r>
      <w:r>
        <w:rPr>
          <w:spacing w:val="-6"/>
        </w:rPr>
        <w:t> </w:t>
      </w:r>
      <w:r>
        <w:rPr/>
        <w:t>al</w:t>
      </w:r>
      <w:r>
        <w:rPr>
          <w:spacing w:val="-4"/>
        </w:rPr>
        <w:t> </w:t>
      </w:r>
      <w:r>
        <w:rPr/>
        <w:t>autor</w:t>
      </w:r>
      <w:r>
        <w:rPr>
          <w:spacing w:val="-3"/>
        </w:rPr>
        <w:t> </w:t>
      </w:r>
      <w:r>
        <w:rPr/>
        <w:t>principal</w:t>
      </w:r>
      <w:r>
        <w:rPr>
          <w:spacing w:val="-4"/>
        </w:rPr>
        <w:t> </w:t>
      </w:r>
      <w:r>
        <w:rPr/>
        <w:t>la aceptación o rechazo del trabajo.</w:t>
      </w:r>
    </w:p>
    <w:p>
      <w:pPr>
        <w:pStyle w:val="BodyText"/>
        <w:spacing w:before="83"/>
        <w:ind w:right="142"/>
      </w:pPr>
      <w:r>
        <w:rPr/>
        <w:br w:type="column"/>
      </w:r>
      <w:r>
        <w:rPr>
          <w:rFonts w:ascii="Arial" w:hAnsi="Arial"/>
          <w:b/>
        </w:rPr>
        <w:t>Nota</w:t>
      </w:r>
      <w:r>
        <w:rPr/>
        <w:t>: la Revista FACSalud UNEMI no realiza cobro alguno a los autores en el envío de artículos y procesamiento de los mismos, es una revista científica con el interés de publicar contenido de calidad sin fines de lucro, por lo cual la revista no tiene costos para publicación o consulta que deban asumir los usuarios.</w:t>
      </w:r>
    </w:p>
    <w:p>
      <w:pPr>
        <w:spacing w:before="121"/>
        <w:ind w:left="1" w:right="0" w:firstLine="0"/>
        <w:jc w:val="left"/>
        <w:rPr>
          <w:rFonts w:ascii="Arial" w:hAnsi="Arial"/>
          <w:b/>
          <w:sz w:val="20"/>
        </w:rPr>
      </w:pPr>
      <w:r>
        <w:rPr>
          <w:rFonts w:ascii="Arial" w:hAnsi="Arial"/>
          <w:b/>
          <w:color w:val="111111"/>
          <w:sz w:val="20"/>
        </w:rPr>
        <w:t>INSTRUCCIONES</w:t>
      </w:r>
      <w:r>
        <w:rPr>
          <w:rFonts w:ascii="Arial" w:hAnsi="Arial"/>
          <w:b/>
          <w:color w:val="111111"/>
          <w:spacing w:val="-9"/>
          <w:sz w:val="20"/>
        </w:rPr>
        <w:t> </w:t>
      </w:r>
      <w:r>
        <w:rPr>
          <w:rFonts w:ascii="Arial" w:hAnsi="Arial"/>
          <w:b/>
          <w:color w:val="111111"/>
          <w:sz w:val="20"/>
        </w:rPr>
        <w:t>DE</w:t>
      </w:r>
      <w:r>
        <w:rPr>
          <w:rFonts w:ascii="Arial" w:hAnsi="Arial"/>
          <w:b/>
          <w:color w:val="111111"/>
          <w:spacing w:val="-7"/>
          <w:sz w:val="20"/>
        </w:rPr>
        <w:t> </w:t>
      </w:r>
      <w:r>
        <w:rPr>
          <w:rFonts w:ascii="Arial" w:hAnsi="Arial"/>
          <w:b/>
          <w:color w:val="111111"/>
          <w:spacing w:val="-4"/>
          <w:sz w:val="20"/>
        </w:rPr>
        <w:t>ENVÍO</w:t>
      </w:r>
    </w:p>
    <w:p>
      <w:pPr>
        <w:pStyle w:val="BodyText"/>
        <w:tabs>
          <w:tab w:pos="1996" w:val="left" w:leader="none"/>
          <w:tab w:pos="2745" w:val="left" w:leader="none"/>
          <w:tab w:pos="3648" w:val="left" w:leader="none"/>
        </w:tabs>
        <w:spacing w:before="120"/>
        <w:ind w:right="141"/>
        <w:jc w:val="left"/>
      </w:pPr>
      <w:r>
        <w:rPr>
          <w:color w:val="111111"/>
        </w:rPr>
        <w:t>Para</w:t>
      </w:r>
      <w:r>
        <w:rPr>
          <w:color w:val="111111"/>
          <w:spacing w:val="40"/>
        </w:rPr>
        <w:t> </w:t>
      </w:r>
      <w:r>
        <w:rPr>
          <w:color w:val="111111"/>
        </w:rPr>
        <w:t>enviar</w:t>
      </w:r>
      <w:r>
        <w:rPr>
          <w:color w:val="111111"/>
          <w:spacing w:val="40"/>
        </w:rPr>
        <w:t> </w:t>
      </w:r>
      <w:r>
        <w:rPr>
          <w:color w:val="111111"/>
        </w:rPr>
        <w:t>un</w:t>
      </w:r>
      <w:r>
        <w:rPr>
          <w:color w:val="111111"/>
          <w:spacing w:val="40"/>
        </w:rPr>
        <w:t> </w:t>
      </w:r>
      <w:r>
        <w:rPr>
          <w:color w:val="111111"/>
        </w:rPr>
        <w:t>artículo</w:t>
      </w:r>
      <w:r>
        <w:rPr>
          <w:color w:val="111111"/>
          <w:spacing w:val="40"/>
        </w:rPr>
        <w:t> </w:t>
      </w:r>
      <w:r>
        <w:rPr>
          <w:color w:val="111111"/>
        </w:rPr>
        <w:t>es</w:t>
      </w:r>
      <w:r>
        <w:rPr>
          <w:color w:val="111111"/>
          <w:spacing w:val="40"/>
        </w:rPr>
        <w:t> </w:t>
      </w:r>
      <w:r>
        <w:rPr>
          <w:color w:val="111111"/>
        </w:rPr>
        <w:t>necesario</w:t>
      </w:r>
      <w:r>
        <w:rPr>
          <w:color w:val="111111"/>
          <w:spacing w:val="40"/>
        </w:rPr>
        <w:t> </w:t>
      </w:r>
      <w:r>
        <w:rPr>
          <w:color w:val="111111"/>
        </w:rPr>
        <w:t>que</w:t>
      </w:r>
      <w:r>
        <w:rPr>
          <w:color w:val="111111"/>
          <w:spacing w:val="40"/>
        </w:rPr>
        <w:t> </w:t>
      </w:r>
      <w:r>
        <w:rPr>
          <w:color w:val="111111"/>
        </w:rPr>
        <w:t>el documento</w:t>
      </w:r>
      <w:r>
        <w:rPr>
          <w:color w:val="111111"/>
          <w:spacing w:val="80"/>
        </w:rPr>
        <w:t> </w:t>
      </w:r>
      <w:r>
        <w:rPr>
          <w:color w:val="111111"/>
        </w:rPr>
        <w:t>cumpla</w:t>
      </w:r>
      <w:r>
        <w:rPr>
          <w:color w:val="111111"/>
          <w:spacing w:val="80"/>
        </w:rPr>
        <w:t> </w:t>
      </w:r>
      <w:r>
        <w:rPr>
          <w:color w:val="111111"/>
        </w:rPr>
        <w:t>estrictamente</w:t>
      </w:r>
      <w:r>
        <w:rPr>
          <w:color w:val="111111"/>
          <w:spacing w:val="80"/>
        </w:rPr>
        <w:t> </w:t>
      </w:r>
      <w:r>
        <w:rPr>
          <w:color w:val="111111"/>
        </w:rPr>
        <w:t>con</w:t>
      </w:r>
      <w:r>
        <w:rPr>
          <w:color w:val="111111"/>
          <w:spacing w:val="80"/>
        </w:rPr>
        <w:t> </w:t>
      </w:r>
      <w:r>
        <w:rPr>
          <w:color w:val="111111"/>
        </w:rPr>
        <w:t>los lineamientos</w:t>
      </w:r>
      <w:r>
        <w:rPr>
          <w:color w:val="111111"/>
          <w:spacing w:val="80"/>
        </w:rPr>
        <w:t> </w:t>
      </w:r>
      <w:r>
        <w:rPr>
          <w:color w:val="111111"/>
        </w:rPr>
        <w:t>de</w:t>
      </w:r>
      <w:r>
        <w:rPr>
          <w:color w:val="111111"/>
          <w:spacing w:val="80"/>
        </w:rPr>
        <w:t> </w:t>
      </w:r>
      <w:r>
        <w:rPr>
          <w:color w:val="111111"/>
        </w:rPr>
        <w:t>formato</w:t>
      </w:r>
      <w:r>
        <w:rPr>
          <w:color w:val="111111"/>
          <w:spacing w:val="80"/>
        </w:rPr>
        <w:t> </w:t>
      </w:r>
      <w:r>
        <w:rPr>
          <w:color w:val="111111"/>
        </w:rPr>
        <w:t>y</w:t>
      </w:r>
      <w:r>
        <w:rPr>
          <w:color w:val="111111"/>
          <w:spacing w:val="80"/>
        </w:rPr>
        <w:t> </w:t>
      </w:r>
      <w:r>
        <w:rPr>
          <w:color w:val="111111"/>
        </w:rPr>
        <w:t>de</w:t>
      </w:r>
      <w:r>
        <w:rPr>
          <w:color w:val="111111"/>
          <w:spacing w:val="80"/>
        </w:rPr>
        <w:t> </w:t>
      </w:r>
      <w:r>
        <w:rPr>
          <w:color w:val="111111"/>
        </w:rPr>
        <w:t>contenido</w:t>
      </w:r>
      <w:r>
        <w:rPr>
          <w:color w:val="111111"/>
          <w:spacing w:val="80"/>
        </w:rPr>
        <w:t> </w:t>
      </w:r>
      <w:r>
        <w:rPr>
          <w:color w:val="111111"/>
        </w:rPr>
        <w:t>anteriormente</w:t>
      </w:r>
      <w:r>
        <w:rPr>
          <w:color w:val="111111"/>
          <w:spacing w:val="40"/>
        </w:rPr>
        <w:t> </w:t>
      </w:r>
      <w:r>
        <w:rPr>
          <w:color w:val="111111"/>
        </w:rPr>
        <w:t>especificados.</w:t>
      </w:r>
      <w:r>
        <w:rPr>
          <w:color w:val="111111"/>
          <w:spacing w:val="40"/>
        </w:rPr>
        <w:t> </w:t>
      </w:r>
      <w:r>
        <w:rPr>
          <w:color w:val="111111"/>
        </w:rPr>
        <w:t>Los</w:t>
      </w:r>
      <w:r>
        <w:rPr>
          <w:color w:val="111111"/>
          <w:spacing w:val="40"/>
        </w:rPr>
        <w:t> </w:t>
      </w:r>
      <w:r>
        <w:rPr>
          <w:color w:val="111111"/>
        </w:rPr>
        <w:t>trabajos</w:t>
      </w:r>
      <w:r>
        <w:rPr>
          <w:color w:val="111111"/>
          <w:spacing w:val="40"/>
        </w:rPr>
        <w:t> </w:t>
      </w:r>
      <w:r>
        <w:rPr>
          <w:color w:val="111111"/>
        </w:rPr>
        <w:t>se envían en forma digital</w:t>
      </w:r>
      <w:r>
        <w:rPr>
          <w:color w:val="111111"/>
          <w:spacing w:val="29"/>
        </w:rPr>
        <w:t> </w:t>
      </w:r>
      <w:r>
        <w:rPr/>
        <w:t>a </w:t>
      </w:r>
      <w:r>
        <w:rPr>
          <w:color w:val="111111"/>
        </w:rPr>
        <w:t>través</w:t>
      </w:r>
      <w:r>
        <w:rPr>
          <w:color w:val="111111"/>
          <w:spacing w:val="26"/>
        </w:rPr>
        <w:t> </w:t>
      </w:r>
      <w:r>
        <w:rPr>
          <w:color w:val="111111"/>
        </w:rPr>
        <w:t>de</w:t>
      </w:r>
      <w:r>
        <w:rPr>
          <w:color w:val="111111"/>
          <w:spacing w:val="29"/>
        </w:rPr>
        <w:t> </w:t>
      </w:r>
      <w:r>
        <w:rPr>
          <w:color w:val="111111"/>
        </w:rPr>
        <w:t>la página web:</w:t>
      </w:r>
      <w:r>
        <w:rPr>
          <w:color w:val="111111"/>
          <w:spacing w:val="40"/>
        </w:rPr>
        <w:t> </w:t>
      </w:r>
      <w:r>
        <w:rPr>
          <w:color w:val="111111"/>
        </w:rPr>
        <w:t>http://</w:t>
      </w:r>
      <w:r>
        <w:rPr>
          <w:color w:val="111111"/>
          <w:spacing w:val="40"/>
        </w:rPr>
        <w:t> </w:t>
      </w:r>
      <w:hyperlink r:id="rId9">
        <w:r>
          <w:rPr/>
          <w:t>http://ojs.unemi.edu.ec/i</w:t>
        </w:r>
      </w:hyperlink>
      <w:r>
        <w:rPr/>
        <w:t>ndex.php/ </w:t>
      </w:r>
      <w:r>
        <w:rPr>
          <w:spacing w:val="-2"/>
        </w:rPr>
        <w:t>facsalud-unemi</w:t>
      </w:r>
      <w:r>
        <w:rPr/>
        <w:tab/>
      </w:r>
      <w:r>
        <w:rPr>
          <w:spacing w:val="-10"/>
        </w:rPr>
        <w:t>o</w:t>
      </w:r>
      <w:r>
        <w:rPr/>
        <w:tab/>
      </w:r>
      <w:r>
        <w:rPr>
          <w:spacing w:val="-4"/>
        </w:rPr>
        <w:t>vía</w:t>
      </w:r>
      <w:r>
        <w:rPr/>
        <w:tab/>
      </w:r>
      <w:r>
        <w:rPr>
          <w:spacing w:val="-2"/>
        </w:rPr>
        <w:t>email: </w:t>
      </w:r>
      <w:hyperlink r:id="rId10">
        <w:r>
          <w:rPr>
            <w:spacing w:val="-2"/>
          </w:rPr>
          <w:t>facsalud@unemi.edu.ec;</w:t>
        </w:r>
      </w:hyperlink>
      <w:r>
        <w:rPr>
          <w:spacing w:val="-2"/>
        </w:rPr>
        <w:t> </w:t>
      </w:r>
      <w:hyperlink r:id="rId11">
        <w:r>
          <w:rPr>
            <w:spacing w:val="-2"/>
          </w:rPr>
          <w:t>aechavarriv@unemi.edu.ec</w:t>
        </w:r>
      </w:hyperlink>
    </w:p>
    <w:p>
      <w:pPr>
        <w:pStyle w:val="Heading1"/>
        <w:spacing w:before="120"/>
      </w:pPr>
      <w:r>
        <w:rPr/>
        <w:t>ASPECTOS</w:t>
      </w:r>
      <w:r>
        <w:rPr>
          <w:spacing w:val="-14"/>
        </w:rPr>
        <w:t> </w:t>
      </w:r>
      <w:r>
        <w:rPr>
          <w:spacing w:val="-2"/>
        </w:rPr>
        <w:t>ÉTICOS</w:t>
      </w:r>
    </w:p>
    <w:p>
      <w:pPr>
        <w:pStyle w:val="Heading2"/>
        <w:spacing w:before="120"/>
        <w:ind w:left="1" w:firstLine="0"/>
      </w:pPr>
      <w:r>
        <w:rPr/>
        <w:t>Responsabilidades</w:t>
      </w:r>
      <w:r>
        <w:rPr>
          <w:spacing w:val="-8"/>
        </w:rPr>
        <w:t> </w:t>
      </w:r>
      <w:r>
        <w:rPr/>
        <w:t>de</w:t>
      </w:r>
      <w:r>
        <w:rPr>
          <w:spacing w:val="-7"/>
        </w:rPr>
        <w:t> </w:t>
      </w:r>
      <w:r>
        <w:rPr/>
        <w:t>los</w:t>
      </w:r>
      <w:r>
        <w:rPr>
          <w:spacing w:val="-8"/>
        </w:rPr>
        <w:t> </w:t>
      </w:r>
      <w:r>
        <w:rPr>
          <w:spacing w:val="-2"/>
        </w:rPr>
        <w:t>autores</w:t>
      </w:r>
    </w:p>
    <w:p>
      <w:pPr>
        <w:pStyle w:val="BodyText"/>
        <w:spacing w:before="42"/>
        <w:ind w:right="141"/>
      </w:pPr>
      <w:r>
        <w:rPr/>
        <w:t>Los autores deben asegurarse de que todos los estudios practicados en seres humanos o animales cumplan con las leyes y requisitos nacionales, locales e institucionales. Cuando sea necesario, se incluirá una explicación sobre los procedimientos seguidos en el estudio para garantizar el cumplimiento de los principios</w:t>
      </w:r>
      <w:r>
        <w:rPr>
          <w:spacing w:val="-1"/>
        </w:rPr>
        <w:t> </w:t>
      </w:r>
      <w:r>
        <w:rPr/>
        <w:t>y</w:t>
      </w:r>
      <w:r>
        <w:rPr>
          <w:spacing w:val="-7"/>
        </w:rPr>
        <w:t> </w:t>
      </w:r>
      <w:r>
        <w:rPr/>
        <w:t>normas</w:t>
      </w:r>
      <w:r>
        <w:rPr>
          <w:spacing w:val="-5"/>
        </w:rPr>
        <w:t> </w:t>
      </w:r>
      <w:r>
        <w:rPr/>
        <w:t>éticas</w:t>
      </w:r>
      <w:r>
        <w:rPr>
          <w:spacing w:val="-5"/>
        </w:rPr>
        <w:t> </w:t>
      </w:r>
      <w:r>
        <w:rPr/>
        <w:t>de</w:t>
      </w:r>
      <w:r>
        <w:rPr>
          <w:spacing w:val="-7"/>
        </w:rPr>
        <w:t> </w:t>
      </w:r>
      <w:r>
        <w:rPr/>
        <w:t>la</w:t>
      </w:r>
      <w:r>
        <w:rPr>
          <w:spacing w:val="-6"/>
        </w:rPr>
        <w:t> </w:t>
      </w:r>
      <w:r>
        <w:rPr/>
        <w:t>Declaración</w:t>
      </w:r>
      <w:r>
        <w:rPr>
          <w:spacing w:val="-5"/>
        </w:rPr>
        <w:t> </w:t>
      </w:r>
      <w:r>
        <w:rPr/>
        <w:t>de Helsinki y la Política de los Institutos Nacionales de la Salud -NIH- sobre el uso de animales de laboratorio. En el caso de</w:t>
      </w:r>
      <w:r>
        <w:rPr>
          <w:spacing w:val="40"/>
        </w:rPr>
        <w:t> </w:t>
      </w:r>
      <w:r>
        <w:rPr/>
        <w:t>artículos de estudios en los cuales se haya utilizado formatos de pacientes o individuos, los autores deben obtener el consentimiento informado por escrito para el caso de estudios en</w:t>
      </w:r>
      <w:r>
        <w:rPr>
          <w:spacing w:val="-5"/>
        </w:rPr>
        <w:t> </w:t>
      </w:r>
      <w:r>
        <w:rPr/>
        <w:t>seres</w:t>
      </w:r>
      <w:r>
        <w:rPr>
          <w:spacing w:val="-3"/>
        </w:rPr>
        <w:t> </w:t>
      </w:r>
      <w:r>
        <w:rPr/>
        <w:t>humanos</w:t>
      </w:r>
      <w:r>
        <w:rPr>
          <w:spacing w:val="-2"/>
        </w:rPr>
        <w:t> </w:t>
      </w:r>
      <w:r>
        <w:rPr/>
        <w:t>y</w:t>
      </w:r>
      <w:r>
        <w:rPr>
          <w:spacing w:val="-7"/>
        </w:rPr>
        <w:t> </w:t>
      </w:r>
      <w:r>
        <w:rPr/>
        <w:t>respetar</w:t>
      </w:r>
      <w:r>
        <w:rPr>
          <w:spacing w:val="-3"/>
        </w:rPr>
        <w:t> </w:t>
      </w:r>
      <w:r>
        <w:rPr/>
        <w:t>su</w:t>
      </w:r>
      <w:r>
        <w:rPr>
          <w:spacing w:val="-1"/>
        </w:rPr>
        <w:t> </w:t>
      </w:r>
      <w:r>
        <w:rPr/>
        <w:t>privacidad.</w:t>
      </w:r>
      <w:r>
        <w:rPr>
          <w:spacing w:val="-4"/>
        </w:rPr>
        <w:t> </w:t>
      </w:r>
      <w:r>
        <w:rPr/>
        <w:t>Es necesario adjuntar una copia de los mismos.</w:t>
      </w:r>
    </w:p>
    <w:p>
      <w:pPr>
        <w:pStyle w:val="Heading2"/>
        <w:spacing w:before="118"/>
        <w:ind w:left="1" w:firstLine="0"/>
      </w:pPr>
      <w:r>
        <w:rPr/>
        <w:t>Aviso</w:t>
      </w:r>
      <w:r>
        <w:rPr>
          <w:spacing w:val="-8"/>
        </w:rPr>
        <w:t> </w:t>
      </w:r>
      <w:r>
        <w:rPr/>
        <w:t>de</w:t>
      </w:r>
      <w:r>
        <w:rPr>
          <w:spacing w:val="-4"/>
        </w:rPr>
        <w:t> </w:t>
      </w:r>
      <w:r>
        <w:rPr/>
        <w:t>derechos</w:t>
      </w:r>
      <w:r>
        <w:rPr>
          <w:spacing w:val="-6"/>
        </w:rPr>
        <w:t> </w:t>
      </w:r>
      <w:r>
        <w:rPr/>
        <w:t>de</w:t>
      </w:r>
      <w:r>
        <w:rPr>
          <w:spacing w:val="-4"/>
        </w:rPr>
        <w:t> </w:t>
      </w:r>
      <w:r>
        <w:rPr>
          <w:spacing w:val="-2"/>
        </w:rPr>
        <w:t>autor/a</w:t>
      </w:r>
    </w:p>
    <w:p>
      <w:pPr>
        <w:pStyle w:val="BodyText"/>
        <w:spacing w:before="43"/>
        <w:ind w:right="139"/>
      </w:pPr>
      <w:r>
        <w:rPr/>
        <w:t>Los autores pueden mantener el copyright, concediendo</w:t>
      </w:r>
      <w:r>
        <w:rPr>
          <w:spacing w:val="-2"/>
        </w:rPr>
        <w:t> </w:t>
      </w:r>
      <w:r>
        <w:rPr/>
        <w:t>a</w:t>
      </w:r>
      <w:r>
        <w:rPr>
          <w:spacing w:val="-2"/>
        </w:rPr>
        <w:t> </w:t>
      </w:r>
      <w:r>
        <w:rPr/>
        <w:t>la</w:t>
      </w:r>
      <w:r>
        <w:rPr>
          <w:spacing w:val="-2"/>
        </w:rPr>
        <w:t> </w:t>
      </w:r>
      <w:r>
        <w:rPr/>
        <w:t>revista</w:t>
      </w:r>
      <w:r>
        <w:rPr>
          <w:spacing w:val="-2"/>
        </w:rPr>
        <w:t> </w:t>
      </w:r>
      <w:r>
        <w:rPr/>
        <w:t>el derecho</w:t>
      </w:r>
      <w:r>
        <w:rPr>
          <w:spacing w:val="-2"/>
        </w:rPr>
        <w:t> </w:t>
      </w:r>
      <w:r>
        <w:rPr/>
        <w:t>de</w:t>
      </w:r>
      <w:r>
        <w:rPr>
          <w:spacing w:val="-2"/>
        </w:rPr>
        <w:t> </w:t>
      </w:r>
      <w:r>
        <w:rPr/>
        <w:t>primera publicación. Alternativamente, los autores pueden transferir el copyright a la revista, la cual permitirá a los autores el uso no- comercial del trabajo, incluyendo el derecho a colocarlo en un archivo de acceso libre.</w:t>
      </w:r>
    </w:p>
    <w:p>
      <w:pPr>
        <w:pStyle w:val="Heading2"/>
        <w:ind w:left="1" w:firstLine="0"/>
      </w:pPr>
      <w:r>
        <w:rPr/>
        <w:t>Declaración</w:t>
      </w:r>
      <w:r>
        <w:rPr>
          <w:spacing w:val="-7"/>
        </w:rPr>
        <w:t> </w:t>
      </w:r>
      <w:r>
        <w:rPr/>
        <w:t>de</w:t>
      </w:r>
      <w:r>
        <w:rPr>
          <w:spacing w:val="-8"/>
        </w:rPr>
        <w:t> </w:t>
      </w:r>
      <w:r>
        <w:rPr>
          <w:spacing w:val="-2"/>
        </w:rPr>
        <w:t>privacidad</w:t>
      </w:r>
    </w:p>
    <w:p>
      <w:pPr>
        <w:pStyle w:val="BodyText"/>
        <w:spacing w:before="122"/>
        <w:ind w:right="143"/>
      </w:pPr>
      <w:r>
        <w:rPr/>
        <w:t>Los nombres y las direcciones de correo electrónico introducidos en esta revista se usarán exclusivamente para los fines establecidos en ella y no se proporcionarán a terceros</w:t>
      </w:r>
      <w:r>
        <w:rPr>
          <w:spacing w:val="26"/>
        </w:rPr>
        <w:t>  </w:t>
      </w:r>
      <w:r>
        <w:rPr/>
        <w:t>o</w:t>
      </w:r>
      <w:r>
        <w:rPr>
          <w:spacing w:val="26"/>
        </w:rPr>
        <w:t>  </w:t>
      </w:r>
      <w:r>
        <w:rPr/>
        <w:t>para</w:t>
      </w:r>
      <w:r>
        <w:rPr>
          <w:spacing w:val="26"/>
        </w:rPr>
        <w:t>  </w:t>
      </w:r>
      <w:r>
        <w:rPr/>
        <w:t>su</w:t>
      </w:r>
      <w:r>
        <w:rPr>
          <w:spacing w:val="26"/>
        </w:rPr>
        <w:t>  </w:t>
      </w:r>
      <w:r>
        <w:rPr/>
        <w:t>uso</w:t>
      </w:r>
      <w:r>
        <w:rPr>
          <w:spacing w:val="26"/>
        </w:rPr>
        <w:t>  </w:t>
      </w:r>
      <w:r>
        <w:rPr/>
        <w:t>con</w:t>
      </w:r>
      <w:r>
        <w:rPr>
          <w:spacing w:val="26"/>
        </w:rPr>
        <w:t>  </w:t>
      </w:r>
      <w:r>
        <w:rPr/>
        <w:t>otros</w:t>
      </w:r>
      <w:r>
        <w:rPr>
          <w:spacing w:val="26"/>
        </w:rPr>
        <w:t>  </w:t>
      </w:r>
      <w:r>
        <w:rPr>
          <w:spacing w:val="-2"/>
        </w:rPr>
        <w:t>fines.</w:t>
      </w:r>
    </w:p>
    <w:sectPr>
      <w:pgSz w:w="11910" w:h="16840"/>
      <w:pgMar w:header="709" w:footer="0" w:top="1320" w:bottom="280" w:left="1417" w:right="1275"/>
      <w:cols w:num="2" w:equalWidth="0">
        <w:col w:w="4183" w:space="706"/>
        <w:col w:w="432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493632">
          <wp:simplePos x="0" y="0"/>
          <wp:positionH relativeFrom="page">
            <wp:posOffset>900430</wp:posOffset>
          </wp:positionH>
          <wp:positionV relativeFrom="page">
            <wp:posOffset>450151</wp:posOffset>
          </wp:positionV>
          <wp:extent cx="1049020" cy="34385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49020" cy="34385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85"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670" w:hanging="284"/>
      </w:pPr>
      <w:rPr>
        <w:rFonts w:hint="default"/>
        <w:lang w:val="es-ES" w:eastAsia="en-US" w:bidi="ar-SA"/>
      </w:rPr>
    </w:lvl>
    <w:lvl w:ilvl="2">
      <w:start w:val="0"/>
      <w:numFmt w:val="bullet"/>
      <w:lvlText w:val="•"/>
      <w:lvlJc w:val="left"/>
      <w:pPr>
        <w:ind w:left="1060" w:hanging="284"/>
      </w:pPr>
      <w:rPr>
        <w:rFonts w:hint="default"/>
        <w:lang w:val="es-ES" w:eastAsia="en-US" w:bidi="ar-SA"/>
      </w:rPr>
    </w:lvl>
    <w:lvl w:ilvl="3">
      <w:start w:val="0"/>
      <w:numFmt w:val="bullet"/>
      <w:lvlText w:val="•"/>
      <w:lvlJc w:val="left"/>
      <w:pPr>
        <w:ind w:left="1450" w:hanging="284"/>
      </w:pPr>
      <w:rPr>
        <w:rFonts w:hint="default"/>
        <w:lang w:val="es-ES" w:eastAsia="en-US" w:bidi="ar-SA"/>
      </w:rPr>
    </w:lvl>
    <w:lvl w:ilvl="4">
      <w:start w:val="0"/>
      <w:numFmt w:val="bullet"/>
      <w:lvlText w:val="•"/>
      <w:lvlJc w:val="left"/>
      <w:pPr>
        <w:ind w:left="1841" w:hanging="284"/>
      </w:pPr>
      <w:rPr>
        <w:rFonts w:hint="default"/>
        <w:lang w:val="es-ES" w:eastAsia="en-US" w:bidi="ar-SA"/>
      </w:rPr>
    </w:lvl>
    <w:lvl w:ilvl="5">
      <w:start w:val="0"/>
      <w:numFmt w:val="bullet"/>
      <w:lvlText w:val="•"/>
      <w:lvlJc w:val="left"/>
      <w:pPr>
        <w:ind w:left="2231" w:hanging="284"/>
      </w:pPr>
      <w:rPr>
        <w:rFonts w:hint="default"/>
        <w:lang w:val="es-ES" w:eastAsia="en-US" w:bidi="ar-SA"/>
      </w:rPr>
    </w:lvl>
    <w:lvl w:ilvl="6">
      <w:start w:val="0"/>
      <w:numFmt w:val="bullet"/>
      <w:lvlText w:val="•"/>
      <w:lvlJc w:val="left"/>
      <w:pPr>
        <w:ind w:left="2621" w:hanging="284"/>
      </w:pPr>
      <w:rPr>
        <w:rFonts w:hint="default"/>
        <w:lang w:val="es-ES" w:eastAsia="en-US" w:bidi="ar-SA"/>
      </w:rPr>
    </w:lvl>
    <w:lvl w:ilvl="7">
      <w:start w:val="0"/>
      <w:numFmt w:val="bullet"/>
      <w:lvlText w:val="•"/>
      <w:lvlJc w:val="left"/>
      <w:pPr>
        <w:ind w:left="3011" w:hanging="284"/>
      </w:pPr>
      <w:rPr>
        <w:rFonts w:hint="default"/>
        <w:lang w:val="es-ES" w:eastAsia="en-US" w:bidi="ar-SA"/>
      </w:rPr>
    </w:lvl>
    <w:lvl w:ilvl="8">
      <w:start w:val="0"/>
      <w:numFmt w:val="bullet"/>
      <w:lvlText w:val="•"/>
      <w:lvlJc w:val="left"/>
      <w:pPr>
        <w:ind w:left="3402" w:hanging="284"/>
      </w:pPr>
      <w:rPr>
        <w:rFonts w:hint="default"/>
        <w:lang w:val="es-ES" w:eastAsia="en-US" w:bidi="ar-SA"/>
      </w:rPr>
    </w:lvl>
  </w:abstractNum>
  <w:abstractNum w:abstractNumId="2">
    <w:multiLevelType w:val="hybridMultilevel"/>
    <w:lvl w:ilvl="0">
      <w:start w:val="0"/>
      <w:numFmt w:val="bullet"/>
      <w:lvlText w:val=""/>
      <w:lvlJc w:val="left"/>
      <w:pPr>
        <w:ind w:left="285" w:hanging="284"/>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684" w:hanging="284"/>
      </w:pPr>
      <w:rPr>
        <w:rFonts w:hint="default"/>
        <w:lang w:val="es-ES" w:eastAsia="en-US" w:bidi="ar-SA"/>
      </w:rPr>
    </w:lvl>
    <w:lvl w:ilvl="2">
      <w:start w:val="0"/>
      <w:numFmt w:val="bullet"/>
      <w:lvlText w:val="•"/>
      <w:lvlJc w:val="left"/>
      <w:pPr>
        <w:ind w:left="1088" w:hanging="284"/>
      </w:pPr>
      <w:rPr>
        <w:rFonts w:hint="default"/>
        <w:lang w:val="es-ES" w:eastAsia="en-US" w:bidi="ar-SA"/>
      </w:rPr>
    </w:lvl>
    <w:lvl w:ilvl="3">
      <w:start w:val="0"/>
      <w:numFmt w:val="bullet"/>
      <w:lvlText w:val="•"/>
      <w:lvlJc w:val="left"/>
      <w:pPr>
        <w:ind w:left="1493" w:hanging="284"/>
      </w:pPr>
      <w:rPr>
        <w:rFonts w:hint="default"/>
        <w:lang w:val="es-ES" w:eastAsia="en-US" w:bidi="ar-SA"/>
      </w:rPr>
    </w:lvl>
    <w:lvl w:ilvl="4">
      <w:start w:val="0"/>
      <w:numFmt w:val="bullet"/>
      <w:lvlText w:val="•"/>
      <w:lvlJc w:val="left"/>
      <w:pPr>
        <w:ind w:left="1897" w:hanging="284"/>
      </w:pPr>
      <w:rPr>
        <w:rFonts w:hint="default"/>
        <w:lang w:val="es-ES" w:eastAsia="en-US" w:bidi="ar-SA"/>
      </w:rPr>
    </w:lvl>
    <w:lvl w:ilvl="5">
      <w:start w:val="0"/>
      <w:numFmt w:val="bullet"/>
      <w:lvlText w:val="•"/>
      <w:lvlJc w:val="left"/>
      <w:pPr>
        <w:ind w:left="2302" w:hanging="284"/>
      </w:pPr>
      <w:rPr>
        <w:rFonts w:hint="default"/>
        <w:lang w:val="es-ES" w:eastAsia="en-US" w:bidi="ar-SA"/>
      </w:rPr>
    </w:lvl>
    <w:lvl w:ilvl="6">
      <w:start w:val="0"/>
      <w:numFmt w:val="bullet"/>
      <w:lvlText w:val="•"/>
      <w:lvlJc w:val="left"/>
      <w:pPr>
        <w:ind w:left="2706" w:hanging="284"/>
      </w:pPr>
      <w:rPr>
        <w:rFonts w:hint="default"/>
        <w:lang w:val="es-ES" w:eastAsia="en-US" w:bidi="ar-SA"/>
      </w:rPr>
    </w:lvl>
    <w:lvl w:ilvl="7">
      <w:start w:val="0"/>
      <w:numFmt w:val="bullet"/>
      <w:lvlText w:val="•"/>
      <w:lvlJc w:val="left"/>
      <w:pPr>
        <w:ind w:left="3111" w:hanging="284"/>
      </w:pPr>
      <w:rPr>
        <w:rFonts w:hint="default"/>
        <w:lang w:val="es-ES" w:eastAsia="en-US" w:bidi="ar-SA"/>
      </w:rPr>
    </w:lvl>
    <w:lvl w:ilvl="8">
      <w:start w:val="0"/>
      <w:numFmt w:val="bullet"/>
      <w:lvlText w:val="•"/>
      <w:lvlJc w:val="left"/>
      <w:pPr>
        <w:ind w:left="3515" w:hanging="284"/>
      </w:pPr>
      <w:rPr>
        <w:rFonts w:hint="default"/>
        <w:lang w:val="es-ES" w:eastAsia="en-US" w:bidi="ar-SA"/>
      </w:rPr>
    </w:lvl>
  </w:abstractNum>
  <w:abstractNum w:abstractNumId="1">
    <w:multiLevelType w:val="hybridMultilevel"/>
    <w:lvl w:ilvl="0">
      <w:start w:val="1"/>
      <w:numFmt w:val="decimal"/>
      <w:lvlText w:val="%1."/>
      <w:lvlJc w:val="left"/>
      <w:pPr>
        <w:ind w:left="1"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3" w:hanging="142"/>
      </w:pPr>
      <w:rPr>
        <w:rFonts w:hint="default" w:ascii="Symbol" w:hAnsi="Symbol" w:eastAsia="Symbol" w:cs="Symbol"/>
        <w:b w:val="0"/>
        <w:bCs w:val="0"/>
        <w:i w:val="0"/>
        <w:iCs w:val="0"/>
        <w:spacing w:val="0"/>
        <w:w w:val="100"/>
        <w:sz w:val="18"/>
        <w:szCs w:val="18"/>
        <w:lang w:val="es-ES" w:eastAsia="en-US" w:bidi="ar-SA"/>
      </w:rPr>
    </w:lvl>
    <w:lvl w:ilvl="2">
      <w:start w:val="0"/>
      <w:numFmt w:val="bullet"/>
      <w:lvlText w:val="•"/>
      <w:lvlJc w:val="left"/>
      <w:pPr>
        <w:ind w:left="604" w:hanging="142"/>
      </w:pPr>
      <w:rPr>
        <w:rFonts w:hint="default"/>
        <w:lang w:val="es-ES" w:eastAsia="en-US" w:bidi="ar-SA"/>
      </w:rPr>
    </w:lvl>
    <w:lvl w:ilvl="3">
      <w:start w:val="0"/>
      <w:numFmt w:val="bullet"/>
      <w:lvlText w:val="•"/>
      <w:lvlJc w:val="left"/>
      <w:pPr>
        <w:ind w:left="1069" w:hanging="142"/>
      </w:pPr>
      <w:rPr>
        <w:rFonts w:hint="default"/>
        <w:lang w:val="es-ES" w:eastAsia="en-US" w:bidi="ar-SA"/>
      </w:rPr>
    </w:lvl>
    <w:lvl w:ilvl="4">
      <w:start w:val="0"/>
      <w:numFmt w:val="bullet"/>
      <w:lvlText w:val="•"/>
      <w:lvlJc w:val="left"/>
      <w:pPr>
        <w:ind w:left="1534" w:hanging="142"/>
      </w:pPr>
      <w:rPr>
        <w:rFonts w:hint="default"/>
        <w:lang w:val="es-ES" w:eastAsia="en-US" w:bidi="ar-SA"/>
      </w:rPr>
    </w:lvl>
    <w:lvl w:ilvl="5">
      <w:start w:val="0"/>
      <w:numFmt w:val="bullet"/>
      <w:lvlText w:val="•"/>
      <w:lvlJc w:val="left"/>
      <w:pPr>
        <w:ind w:left="1999" w:hanging="142"/>
      </w:pPr>
      <w:rPr>
        <w:rFonts w:hint="default"/>
        <w:lang w:val="es-ES" w:eastAsia="en-US" w:bidi="ar-SA"/>
      </w:rPr>
    </w:lvl>
    <w:lvl w:ilvl="6">
      <w:start w:val="0"/>
      <w:numFmt w:val="bullet"/>
      <w:lvlText w:val="•"/>
      <w:lvlJc w:val="left"/>
      <w:pPr>
        <w:ind w:left="2464" w:hanging="142"/>
      </w:pPr>
      <w:rPr>
        <w:rFonts w:hint="default"/>
        <w:lang w:val="es-ES" w:eastAsia="en-US" w:bidi="ar-SA"/>
      </w:rPr>
    </w:lvl>
    <w:lvl w:ilvl="7">
      <w:start w:val="0"/>
      <w:numFmt w:val="bullet"/>
      <w:lvlText w:val="•"/>
      <w:lvlJc w:val="left"/>
      <w:pPr>
        <w:ind w:left="2929" w:hanging="142"/>
      </w:pPr>
      <w:rPr>
        <w:rFonts w:hint="default"/>
        <w:lang w:val="es-ES" w:eastAsia="en-US" w:bidi="ar-SA"/>
      </w:rPr>
    </w:lvl>
    <w:lvl w:ilvl="8">
      <w:start w:val="0"/>
      <w:numFmt w:val="bullet"/>
      <w:lvlText w:val="•"/>
      <w:lvlJc w:val="left"/>
      <w:pPr>
        <w:ind w:left="3394" w:hanging="142"/>
      </w:pPr>
      <w:rPr>
        <w:rFonts w:hint="default"/>
        <w:lang w:val="es-ES" w:eastAsia="en-US" w:bidi="ar-SA"/>
      </w:rPr>
    </w:lvl>
  </w:abstractNum>
  <w:abstractNum w:abstractNumId="0">
    <w:multiLevelType w:val="hybridMultilevel"/>
    <w:lvl w:ilvl="0">
      <w:start w:val="0"/>
      <w:numFmt w:val="bullet"/>
      <w:lvlText w:val=""/>
      <w:lvlJc w:val="left"/>
      <w:pPr>
        <w:ind w:left="1" w:hanging="142"/>
      </w:pPr>
      <w:rPr>
        <w:rFonts w:hint="default" w:ascii="Symbol" w:hAnsi="Symbol" w:eastAsia="Symbol" w:cs="Symbol"/>
        <w:spacing w:val="0"/>
        <w:w w:val="100"/>
        <w:lang w:val="es-ES" w:eastAsia="en-US" w:bidi="ar-SA"/>
      </w:rPr>
    </w:lvl>
    <w:lvl w:ilvl="1">
      <w:start w:val="0"/>
      <w:numFmt w:val="bullet"/>
      <w:lvlText w:val="•"/>
      <w:lvlJc w:val="left"/>
      <w:pPr>
        <w:ind w:left="418" w:hanging="142"/>
      </w:pPr>
      <w:rPr>
        <w:rFonts w:hint="default"/>
        <w:lang w:val="es-ES" w:eastAsia="en-US" w:bidi="ar-SA"/>
      </w:rPr>
    </w:lvl>
    <w:lvl w:ilvl="2">
      <w:start w:val="0"/>
      <w:numFmt w:val="bullet"/>
      <w:lvlText w:val="•"/>
      <w:lvlJc w:val="left"/>
      <w:pPr>
        <w:ind w:left="836" w:hanging="142"/>
      </w:pPr>
      <w:rPr>
        <w:rFonts w:hint="default"/>
        <w:lang w:val="es-ES" w:eastAsia="en-US" w:bidi="ar-SA"/>
      </w:rPr>
    </w:lvl>
    <w:lvl w:ilvl="3">
      <w:start w:val="0"/>
      <w:numFmt w:val="bullet"/>
      <w:lvlText w:val="•"/>
      <w:lvlJc w:val="left"/>
      <w:pPr>
        <w:ind w:left="1255" w:hanging="142"/>
      </w:pPr>
      <w:rPr>
        <w:rFonts w:hint="default"/>
        <w:lang w:val="es-ES" w:eastAsia="en-US" w:bidi="ar-SA"/>
      </w:rPr>
    </w:lvl>
    <w:lvl w:ilvl="4">
      <w:start w:val="0"/>
      <w:numFmt w:val="bullet"/>
      <w:lvlText w:val="•"/>
      <w:lvlJc w:val="left"/>
      <w:pPr>
        <w:ind w:left="1673" w:hanging="142"/>
      </w:pPr>
      <w:rPr>
        <w:rFonts w:hint="default"/>
        <w:lang w:val="es-ES" w:eastAsia="en-US" w:bidi="ar-SA"/>
      </w:rPr>
    </w:lvl>
    <w:lvl w:ilvl="5">
      <w:start w:val="0"/>
      <w:numFmt w:val="bullet"/>
      <w:lvlText w:val="•"/>
      <w:lvlJc w:val="left"/>
      <w:pPr>
        <w:ind w:left="2091" w:hanging="142"/>
      </w:pPr>
      <w:rPr>
        <w:rFonts w:hint="default"/>
        <w:lang w:val="es-ES" w:eastAsia="en-US" w:bidi="ar-SA"/>
      </w:rPr>
    </w:lvl>
    <w:lvl w:ilvl="6">
      <w:start w:val="0"/>
      <w:numFmt w:val="bullet"/>
      <w:lvlText w:val="•"/>
      <w:lvlJc w:val="left"/>
      <w:pPr>
        <w:ind w:left="2510" w:hanging="142"/>
      </w:pPr>
      <w:rPr>
        <w:rFonts w:hint="default"/>
        <w:lang w:val="es-ES" w:eastAsia="en-US" w:bidi="ar-SA"/>
      </w:rPr>
    </w:lvl>
    <w:lvl w:ilvl="7">
      <w:start w:val="0"/>
      <w:numFmt w:val="bullet"/>
      <w:lvlText w:val="•"/>
      <w:lvlJc w:val="left"/>
      <w:pPr>
        <w:ind w:left="2928" w:hanging="142"/>
      </w:pPr>
      <w:rPr>
        <w:rFonts w:hint="default"/>
        <w:lang w:val="es-ES" w:eastAsia="en-US" w:bidi="ar-SA"/>
      </w:rPr>
    </w:lvl>
    <w:lvl w:ilvl="8">
      <w:start w:val="0"/>
      <w:numFmt w:val="bullet"/>
      <w:lvlText w:val="•"/>
      <w:lvlJc w:val="left"/>
      <w:pPr>
        <w:ind w:left="3346" w:hanging="142"/>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
      <w:jc w:val="both"/>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118"/>
      <w:ind w:left="1"/>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spacing w:before="117"/>
      <w:ind w:left="141" w:hanging="140"/>
      <w:outlineLvl w:val="2"/>
    </w:pPr>
    <w:rPr>
      <w:rFonts w:ascii="Arial" w:hAnsi="Arial" w:eastAsia="Arial" w:cs="Arial"/>
      <w:b/>
      <w:bCs/>
      <w:sz w:val="20"/>
      <w:szCs w:val="20"/>
      <w:lang w:val="es-ES" w:eastAsia="en-US" w:bidi="ar-SA"/>
    </w:rPr>
  </w:style>
  <w:style w:styleId="Title" w:type="paragraph">
    <w:name w:val="Title"/>
    <w:basedOn w:val="Normal"/>
    <w:uiPriority w:val="1"/>
    <w:qFormat/>
    <w:pPr>
      <w:spacing w:before="86"/>
      <w:ind w:right="141"/>
      <w:jc w:val="center"/>
    </w:pPr>
    <w:rPr>
      <w:rFonts w:ascii="Arial" w:hAnsi="Arial" w:eastAsia="Arial" w:cs="Arial"/>
      <w:b/>
      <w:bCs/>
      <w:sz w:val="24"/>
      <w:szCs w:val="24"/>
      <w:lang w:val="es-ES" w:eastAsia="en-US" w:bidi="ar-SA"/>
    </w:rPr>
  </w:style>
  <w:style w:styleId="ListParagraph" w:type="paragraph">
    <w:name w:val="List Paragraph"/>
    <w:basedOn w:val="Normal"/>
    <w:uiPriority w:val="1"/>
    <w:qFormat/>
    <w:pPr>
      <w:spacing w:before="117"/>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nlm.nih.gov/bsd/uniform_requirem" TargetMode="External"/><Relationship Id="rId7" Type="http://schemas.openxmlformats.org/officeDocument/2006/relationships/hyperlink" Target="http://www.abms.org/publications.asp" TargetMode="External"/><Relationship Id="rId8" Type="http://schemas.openxmlformats.org/officeDocument/2006/relationships/hyperlink" Target="http://www.chem.qmul.ac.uk/iubmb/" TargetMode="External"/><Relationship Id="rId9" Type="http://schemas.openxmlformats.org/officeDocument/2006/relationships/hyperlink" Target="http://ojs.unemi.edu.ec/" TargetMode="External"/><Relationship Id="rId10" Type="http://schemas.openxmlformats.org/officeDocument/2006/relationships/hyperlink" Target="mailto:facsalud@unemi.edu.ec" TargetMode="External"/><Relationship Id="rId11" Type="http://schemas.openxmlformats.org/officeDocument/2006/relationships/hyperlink" Target="mailto:aechavarriv@unemi.edu.ec" TargetMode="Externa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PAOLA ECHAVARRIA VELEZ</dc:creator>
  <dcterms:created xsi:type="dcterms:W3CDTF">2025-06-09T21:21:02Z</dcterms:created>
  <dcterms:modified xsi:type="dcterms:W3CDTF">2025-06-09T21:21:02Z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2017-11-19T00:00:00Z</vt:filetime>
  </property>
  <property fmtid="{D5CDD505-2E9C-101B-9397-08002B2CF9AE}" pid="3" name="Creator">
    <vt:lpwstr>Microsoft® Word 2010</vt:lpwstr>
  </property>
  <property fmtid="{D5CDD505-2E9C-101B-9397-08002B2CF9AE}" pid="4" name="LastSaved">
    <vt:filetime>2025-06-09T00:00:00Z</vt:filetime>
  </property>
  <property fmtid="{D5CDD505-2E9C-101B-9397-08002B2CF9AE}" pid="5" name="Producer">
    <vt:lpwstr>Microsoft® Word 2010</vt:lpwstr>
  </property>
</Properties>
</file>